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42" w:rsidRDefault="00CF3B42" w:rsidP="00B5034A">
      <w:pPr>
        <w:pStyle w:val="TableParagraph"/>
        <w:rPr>
          <w:lang w:val="el-GR"/>
        </w:rPr>
      </w:pPr>
      <w:r>
        <w:rPr>
          <w:noProof/>
          <w:lang w:val="el-GR" w:eastAsia="el-GR"/>
        </w:rPr>
        <w:drawing>
          <wp:inline distT="0" distB="0" distL="0" distR="0" wp14:anchorId="66A24819" wp14:editId="7AB4DA9E">
            <wp:extent cx="1995778" cy="564542"/>
            <wp:effectExtent l="0" t="0" r="5080" b="6985"/>
            <wp:docPr id="18" name="Εικόνα 18" descr="C:\Users\dkemas\Desktop\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kemas\Desktop\main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5592" cy="564489"/>
                    </a:xfrm>
                    <a:prstGeom prst="rect">
                      <a:avLst/>
                    </a:prstGeom>
                    <a:noFill/>
                    <a:ln>
                      <a:noFill/>
                    </a:ln>
                  </pic:spPr>
                </pic:pic>
              </a:graphicData>
            </a:graphic>
          </wp:inline>
        </w:drawing>
      </w:r>
    </w:p>
    <w:p w:rsidR="00B5034A" w:rsidRDefault="00B5034A" w:rsidP="00B5034A">
      <w:pPr>
        <w:pStyle w:val="TableParagraph"/>
        <w:rPr>
          <w:lang w:val="el-GR"/>
        </w:rPr>
      </w:pPr>
    </w:p>
    <w:p w:rsidR="00510E14" w:rsidRDefault="00510E14" w:rsidP="00412283">
      <w:pPr>
        <w:pStyle w:val="1"/>
        <w:spacing w:before="53" w:line="360" w:lineRule="auto"/>
        <w:ind w:left="0" w:right="0"/>
        <w:jc w:val="center"/>
        <w:rPr>
          <w:rFonts w:asciiTheme="minorHAnsi" w:hAnsiTheme="minorHAnsi"/>
          <w:sz w:val="24"/>
          <w:szCs w:val="24"/>
        </w:rPr>
      </w:pPr>
      <w:bookmarkStart w:id="0" w:name="_GoBack"/>
      <w:bookmarkEnd w:id="0"/>
    </w:p>
    <w:p w:rsidR="00A823CE" w:rsidRDefault="00005AF3" w:rsidP="00412283">
      <w:pPr>
        <w:pStyle w:val="1"/>
        <w:spacing w:before="53" w:line="360" w:lineRule="auto"/>
        <w:ind w:left="0" w:right="0"/>
        <w:jc w:val="center"/>
        <w:rPr>
          <w:rFonts w:asciiTheme="minorHAnsi" w:hAnsiTheme="minorHAnsi"/>
          <w:sz w:val="24"/>
          <w:szCs w:val="24"/>
          <w:lang w:val="el-GR"/>
        </w:rPr>
      </w:pPr>
      <w:r w:rsidRPr="00412283">
        <w:rPr>
          <w:rFonts w:asciiTheme="minorHAnsi" w:hAnsiTheme="minorHAnsi"/>
          <w:sz w:val="24"/>
          <w:szCs w:val="24"/>
          <w:lang w:val="el-GR"/>
        </w:rPr>
        <w:t xml:space="preserve">ΕΝΗΜΕΡΩΤΙΚΟ ΣΗΜΕΙΩΜΑ </w:t>
      </w:r>
      <w:r w:rsidR="00CF3B42">
        <w:rPr>
          <w:rFonts w:asciiTheme="minorHAnsi" w:hAnsiTheme="minorHAnsi"/>
          <w:sz w:val="24"/>
          <w:szCs w:val="24"/>
          <w:lang w:val="el-GR"/>
        </w:rPr>
        <w:t>ΓΙΑ ΕΠΙΧΕΙΡΗΣΕΙΣ</w:t>
      </w:r>
      <w:r w:rsidRPr="00412283">
        <w:rPr>
          <w:rFonts w:asciiTheme="minorHAnsi" w:hAnsiTheme="minorHAnsi"/>
          <w:sz w:val="24"/>
          <w:szCs w:val="24"/>
          <w:lang w:val="el-GR"/>
        </w:rPr>
        <w:t xml:space="preserve"> ΠΟΥ ΕΠΙΘΥΜΟΥΝ ΝΑ ΣΥΜΜΕΤΑΣΧΟΥΝ ΣΤΗΝ ΠΙΛΟΤΙΚΗ ΤΑΞΗ ΜΑΘΗΤΕΙΑΣ</w:t>
      </w:r>
    </w:p>
    <w:p w:rsidR="00B5034A" w:rsidRDefault="00B5034A" w:rsidP="00B5034A">
      <w:pPr>
        <w:pStyle w:val="TableParagraph"/>
        <w:rPr>
          <w:lang w:val="el-GR"/>
        </w:rPr>
      </w:pPr>
    </w:p>
    <w:p w:rsidR="00510E14" w:rsidRPr="00412283" w:rsidRDefault="00510E14" w:rsidP="00B5034A">
      <w:pPr>
        <w:pStyle w:val="TableParagraph"/>
        <w:rPr>
          <w:lang w:val="el-GR"/>
        </w:rPr>
      </w:pPr>
    </w:p>
    <w:p w:rsidR="00D331D3" w:rsidRDefault="00A823CE" w:rsidP="00D14518">
      <w:pPr>
        <w:spacing w:line="360" w:lineRule="auto"/>
        <w:ind w:left="2136" w:right="2138"/>
        <w:jc w:val="center"/>
        <w:rPr>
          <w:rFonts w:asciiTheme="minorHAnsi" w:hAnsiTheme="minorHAnsi"/>
          <w:b/>
          <w:bCs/>
          <w:lang w:val="el-GR"/>
        </w:rPr>
      </w:pPr>
      <w:r w:rsidRPr="00A823CE">
        <w:rPr>
          <w:rFonts w:asciiTheme="minorHAnsi" w:hAnsiTheme="minorHAnsi"/>
          <w:b/>
          <w:bCs/>
          <w:lang w:val="el-GR"/>
        </w:rPr>
        <w:t>ΓΕΝΙΚΑ</w:t>
      </w:r>
    </w:p>
    <w:p w:rsidR="00A823CE" w:rsidRPr="00A823CE" w:rsidRDefault="00A823CE" w:rsidP="00CF3B42">
      <w:pPr>
        <w:pStyle w:val="TableParagraph"/>
        <w:rPr>
          <w:lang w:val="el-GR"/>
        </w:rPr>
      </w:pPr>
    </w:p>
    <w:p w:rsidR="0055388D" w:rsidRDefault="00005AF3" w:rsidP="00EE770C">
      <w:pPr>
        <w:widowControl/>
        <w:spacing w:line="360" w:lineRule="auto"/>
        <w:ind w:firstLine="410"/>
        <w:jc w:val="both"/>
        <w:rPr>
          <w:rFonts w:asciiTheme="minorHAnsi" w:eastAsia="Times New Roman" w:hAnsiTheme="minorHAnsi" w:cs="Times New Roman"/>
          <w:lang w:val="el-GR" w:eastAsia="el-GR"/>
        </w:rPr>
      </w:pPr>
      <w:r w:rsidRPr="001102A9">
        <w:rPr>
          <w:rFonts w:asciiTheme="minorHAnsi" w:hAnsiTheme="minorHAnsi" w:cs="Times New Roman"/>
          <w:lang w:val="el-GR"/>
        </w:rPr>
        <w:t xml:space="preserve">Η </w:t>
      </w:r>
      <w:r w:rsidRPr="001102A9">
        <w:rPr>
          <w:rFonts w:asciiTheme="minorHAnsi" w:hAnsiTheme="minorHAnsi" w:cs="Times New Roman"/>
          <w:b/>
          <w:lang w:val="el-GR"/>
        </w:rPr>
        <w:t>πιλοτική «Τάξη Μαθητείας»</w:t>
      </w:r>
      <w:r w:rsidRPr="001102A9">
        <w:rPr>
          <w:rFonts w:asciiTheme="minorHAnsi" w:hAnsiTheme="minorHAnsi" w:cs="Times New Roman"/>
          <w:lang w:val="el-GR"/>
        </w:rPr>
        <w:t xml:space="preserve"> </w:t>
      </w:r>
      <w:r w:rsidR="001102A9" w:rsidRPr="001102A9">
        <w:rPr>
          <w:rFonts w:asciiTheme="minorHAnsi" w:eastAsia="Times New Roman" w:hAnsiTheme="minorHAnsi" w:cs="Times New Roman"/>
          <w:lang w:val="el-GR" w:eastAsia="el-GR"/>
        </w:rPr>
        <w:t xml:space="preserve">είναι ένα </w:t>
      </w:r>
      <w:r w:rsidR="00346DD2">
        <w:rPr>
          <w:rFonts w:asciiTheme="minorHAnsi" w:eastAsia="Times New Roman" w:hAnsiTheme="minorHAnsi" w:cs="Times New Roman"/>
          <w:lang w:val="el-GR" w:eastAsia="el-GR"/>
        </w:rPr>
        <w:t>δι</w:t>
      </w:r>
      <w:r w:rsidR="00412283">
        <w:rPr>
          <w:rFonts w:asciiTheme="minorHAnsi" w:eastAsia="Times New Roman" w:hAnsiTheme="minorHAnsi" w:cs="Times New Roman"/>
          <w:lang w:val="el-GR" w:eastAsia="el-GR"/>
        </w:rPr>
        <w:t>ϋ</w:t>
      </w:r>
      <w:r w:rsidR="001102A9">
        <w:rPr>
          <w:rFonts w:asciiTheme="minorHAnsi" w:eastAsia="Times New Roman" w:hAnsiTheme="minorHAnsi" w:cs="Times New Roman"/>
          <w:lang w:val="el-GR" w:eastAsia="el-GR"/>
        </w:rPr>
        <w:t xml:space="preserve">πουργικό </w:t>
      </w:r>
      <w:r w:rsidR="001102A9" w:rsidRPr="001102A9">
        <w:rPr>
          <w:rFonts w:asciiTheme="minorHAnsi" w:eastAsia="Times New Roman" w:hAnsiTheme="minorHAnsi" w:cs="Times New Roman"/>
          <w:lang w:val="el-GR" w:eastAsia="el-GR"/>
        </w:rPr>
        <w:t>π</w:t>
      </w:r>
      <w:r w:rsidR="00D331D3" w:rsidRPr="001102A9">
        <w:rPr>
          <w:rFonts w:asciiTheme="minorHAnsi" w:eastAsia="Times New Roman" w:hAnsiTheme="minorHAnsi" w:cs="Times New Roman"/>
          <w:lang w:val="el-GR" w:eastAsia="el-GR"/>
        </w:rPr>
        <w:t>ρόγραμμα</w:t>
      </w:r>
      <w:r w:rsidR="00CF3B42">
        <w:rPr>
          <w:rFonts w:asciiTheme="minorHAnsi" w:eastAsia="Times New Roman" w:hAnsiTheme="minorHAnsi" w:cs="Times New Roman"/>
          <w:lang w:val="el-GR" w:eastAsia="el-GR"/>
        </w:rPr>
        <w:t xml:space="preserve"> </w:t>
      </w:r>
      <w:r w:rsidR="003C5070">
        <w:rPr>
          <w:rFonts w:asciiTheme="minorHAnsi" w:eastAsia="Times New Roman" w:hAnsiTheme="minorHAnsi" w:cs="Times New Roman"/>
          <w:lang w:val="el-GR" w:eastAsia="el-GR"/>
        </w:rPr>
        <w:t xml:space="preserve">των </w:t>
      </w:r>
      <w:r w:rsidR="00CF3B42">
        <w:rPr>
          <w:rFonts w:asciiTheme="minorHAnsi" w:eastAsia="Times New Roman" w:hAnsiTheme="minorHAnsi" w:cs="Times New Roman"/>
          <w:lang w:val="el-GR" w:eastAsia="el-GR"/>
        </w:rPr>
        <w:t>Υπ. Παιδείας Έρευνας &amp; Θρησκευμά</w:t>
      </w:r>
      <w:r w:rsidR="003C5070">
        <w:rPr>
          <w:rFonts w:asciiTheme="minorHAnsi" w:eastAsia="Times New Roman" w:hAnsiTheme="minorHAnsi" w:cs="Times New Roman"/>
          <w:lang w:val="el-GR" w:eastAsia="el-GR"/>
        </w:rPr>
        <w:t>των και</w:t>
      </w:r>
      <w:r w:rsidR="00CF3B42">
        <w:rPr>
          <w:rFonts w:asciiTheme="minorHAnsi" w:eastAsia="Times New Roman" w:hAnsiTheme="minorHAnsi" w:cs="Times New Roman"/>
          <w:lang w:val="el-GR" w:eastAsia="el-GR"/>
        </w:rPr>
        <w:t xml:space="preserve"> Υ</w:t>
      </w:r>
      <w:r w:rsidR="00CF3B42" w:rsidRPr="00CF3B42">
        <w:rPr>
          <w:rFonts w:asciiTheme="minorHAnsi" w:eastAsia="Times New Roman" w:hAnsiTheme="minorHAnsi" w:cs="Times New Roman"/>
          <w:lang w:val="el-GR" w:eastAsia="el-GR"/>
        </w:rPr>
        <w:t xml:space="preserve">π. </w:t>
      </w:r>
      <w:r w:rsidR="00CF3B42">
        <w:rPr>
          <w:rFonts w:eastAsia="Times New Roman"/>
          <w:sz w:val="20"/>
          <w:szCs w:val="20"/>
          <w:lang w:val="el-GR"/>
        </w:rPr>
        <w:t>Εργασίας, Κοινωνικής Ασφάλισης &amp;</w:t>
      </w:r>
      <w:r w:rsidR="00CF3B42">
        <w:rPr>
          <w:rFonts w:eastAsia="Times New Roman"/>
          <w:sz w:val="20"/>
          <w:szCs w:val="20"/>
          <w:lang w:val="el-GR"/>
        </w:rPr>
        <w:br/>
        <w:t>Κοινωνικής Αλληλεγγύ</w:t>
      </w:r>
      <w:r w:rsidR="00CF3B42" w:rsidRPr="00CF3B42">
        <w:rPr>
          <w:rFonts w:eastAsia="Times New Roman"/>
          <w:sz w:val="20"/>
          <w:szCs w:val="20"/>
          <w:lang w:val="el-GR"/>
        </w:rPr>
        <w:t>ης</w:t>
      </w:r>
      <w:r w:rsidR="003C5070">
        <w:rPr>
          <w:rFonts w:eastAsia="Times New Roman"/>
          <w:sz w:val="20"/>
          <w:szCs w:val="20"/>
          <w:lang w:val="el-GR"/>
        </w:rPr>
        <w:t xml:space="preserve"> σε συνεργασία με τον ΟΑΕΔ</w:t>
      </w:r>
      <w:r w:rsidR="003C5070">
        <w:rPr>
          <w:rFonts w:asciiTheme="minorHAnsi" w:eastAsia="Times New Roman" w:hAnsiTheme="minorHAnsi" w:cs="Times New Roman"/>
          <w:lang w:val="el-GR" w:eastAsia="el-GR"/>
        </w:rPr>
        <w:t>.</w:t>
      </w:r>
      <w:r w:rsidR="007E058C" w:rsidRPr="007E058C">
        <w:rPr>
          <w:rFonts w:asciiTheme="minorHAnsi" w:eastAsia="Times New Roman" w:hAnsiTheme="minorHAnsi" w:cs="Times New Roman"/>
          <w:lang w:val="el-GR" w:eastAsia="el-GR"/>
        </w:rPr>
        <w:t xml:space="preserve"> </w:t>
      </w:r>
      <w:r w:rsidR="003C5070">
        <w:rPr>
          <w:rFonts w:asciiTheme="minorHAnsi" w:eastAsia="Times New Roman" w:hAnsiTheme="minorHAnsi" w:cs="Times New Roman"/>
          <w:lang w:val="el-GR" w:eastAsia="el-GR"/>
        </w:rPr>
        <w:t xml:space="preserve">Υλοποιείται </w:t>
      </w:r>
      <w:r w:rsidR="0055388D">
        <w:rPr>
          <w:rFonts w:asciiTheme="minorHAnsi" w:eastAsia="Times New Roman" w:hAnsiTheme="minorHAnsi" w:cs="Times New Roman"/>
          <w:lang w:val="el-GR" w:eastAsia="el-GR"/>
        </w:rPr>
        <w:t>με πρωταρχικό στόχο να εγκαθιδρυθεί ο θεσμός της μαθητείας με όρους ποιότητας σε όλα τα στάδια υλοπο</w:t>
      </w:r>
      <w:r w:rsidR="00781425">
        <w:rPr>
          <w:rFonts w:asciiTheme="minorHAnsi" w:eastAsia="Times New Roman" w:hAnsiTheme="minorHAnsi" w:cs="Times New Roman"/>
          <w:lang w:val="el-GR" w:eastAsia="el-GR"/>
        </w:rPr>
        <w:t>ίησης της</w:t>
      </w:r>
      <w:r w:rsidR="0055388D">
        <w:rPr>
          <w:rFonts w:asciiTheme="minorHAnsi" w:eastAsia="Times New Roman" w:hAnsiTheme="minorHAnsi" w:cs="Times New Roman"/>
          <w:lang w:val="el-GR" w:eastAsia="el-GR"/>
        </w:rPr>
        <w:t>, αλλά και στα προσδοκώμενα αποτελέσματ</w:t>
      </w:r>
      <w:r w:rsidR="000B2D92">
        <w:rPr>
          <w:rFonts w:asciiTheme="minorHAnsi" w:eastAsia="Times New Roman" w:hAnsiTheme="minorHAnsi" w:cs="Times New Roman"/>
          <w:lang w:val="el-GR" w:eastAsia="el-GR"/>
        </w:rPr>
        <w:t>α αυτής.</w:t>
      </w:r>
      <w:r w:rsidR="0055388D">
        <w:rPr>
          <w:rFonts w:asciiTheme="minorHAnsi" w:eastAsia="Times New Roman" w:hAnsiTheme="minorHAnsi" w:cs="Times New Roman"/>
          <w:lang w:val="el-GR" w:eastAsia="el-GR"/>
        </w:rPr>
        <w:t xml:space="preserve"> </w:t>
      </w:r>
      <w:r w:rsidR="000B2D92">
        <w:rPr>
          <w:rFonts w:asciiTheme="minorHAnsi" w:eastAsia="Times New Roman" w:hAnsiTheme="minorHAnsi" w:cs="Times New Roman"/>
          <w:lang w:val="el-GR" w:eastAsia="el-GR"/>
        </w:rPr>
        <w:t xml:space="preserve">Επίσης έχει </w:t>
      </w:r>
      <w:r w:rsidR="0055388D">
        <w:rPr>
          <w:rFonts w:asciiTheme="minorHAnsi" w:eastAsia="Times New Roman" w:hAnsiTheme="minorHAnsi" w:cs="Times New Roman"/>
          <w:lang w:val="el-GR" w:eastAsia="el-GR"/>
        </w:rPr>
        <w:t>παράλληλο στόχο ν</w:t>
      </w:r>
      <w:r w:rsidR="00D331D3" w:rsidRPr="001102A9">
        <w:rPr>
          <w:rFonts w:asciiTheme="minorHAnsi" w:eastAsia="Times New Roman" w:hAnsiTheme="minorHAnsi" w:cs="Times New Roman"/>
          <w:lang w:val="el-GR" w:eastAsia="el-GR"/>
        </w:rPr>
        <w:t>α δ</w:t>
      </w:r>
      <w:r w:rsidRPr="001102A9">
        <w:rPr>
          <w:rFonts w:asciiTheme="minorHAnsi" w:eastAsia="Times New Roman" w:hAnsiTheme="minorHAnsi" w:cs="Times New Roman"/>
          <w:lang w:val="el-GR" w:eastAsia="el-GR"/>
        </w:rPr>
        <w:t>οθεί η δυνατότητα</w:t>
      </w:r>
      <w:r w:rsidR="00D331D3" w:rsidRPr="001102A9">
        <w:rPr>
          <w:rFonts w:asciiTheme="minorHAnsi" w:eastAsia="Times New Roman" w:hAnsiTheme="minorHAnsi" w:cs="Times New Roman"/>
          <w:lang w:val="el-GR" w:eastAsia="el-GR"/>
        </w:rPr>
        <w:t xml:space="preserve"> </w:t>
      </w:r>
      <w:r w:rsidRPr="001102A9">
        <w:rPr>
          <w:rFonts w:asciiTheme="minorHAnsi" w:eastAsia="Times New Roman" w:hAnsiTheme="minorHAnsi" w:cs="Times New Roman"/>
          <w:lang w:val="el-GR" w:eastAsia="el-GR"/>
        </w:rPr>
        <w:t xml:space="preserve">σε νέους, κατόχους </w:t>
      </w:r>
      <w:r w:rsidRPr="001102A9">
        <w:rPr>
          <w:rFonts w:asciiTheme="minorHAnsi" w:hAnsiTheme="minorHAnsi" w:cs="Times New Roman"/>
          <w:lang w:val="el-GR"/>
        </w:rPr>
        <w:t>πτυχίου του Δευτεροβάθμιου Κύκλου Σπουδών του ΕΠΑ.Λ</w:t>
      </w:r>
      <w:r w:rsidRPr="001102A9">
        <w:rPr>
          <w:rFonts w:asciiTheme="minorHAnsi" w:eastAsia="Times New Roman" w:hAnsiTheme="minorHAnsi" w:cs="Times New Roman"/>
          <w:lang w:val="el-GR" w:eastAsia="el-GR"/>
        </w:rPr>
        <w:t xml:space="preserve"> </w:t>
      </w:r>
      <w:r w:rsidR="003C5070">
        <w:rPr>
          <w:rFonts w:asciiTheme="minorHAnsi" w:eastAsia="Times New Roman" w:hAnsiTheme="minorHAnsi" w:cs="Times New Roman"/>
          <w:lang w:val="el-GR" w:eastAsia="el-GR"/>
        </w:rPr>
        <w:t xml:space="preserve">των τελευταίων </w:t>
      </w:r>
      <w:r w:rsidR="00D331D3" w:rsidRPr="001102A9">
        <w:rPr>
          <w:rFonts w:asciiTheme="minorHAnsi" w:eastAsia="Times New Roman" w:hAnsiTheme="minorHAnsi" w:cs="Times New Roman"/>
          <w:lang w:val="el-GR" w:eastAsia="el-GR"/>
        </w:rPr>
        <w:t>σχολικών ετών</w:t>
      </w:r>
      <w:r w:rsidR="00412283">
        <w:rPr>
          <w:rFonts w:asciiTheme="minorHAnsi" w:eastAsia="Times New Roman" w:hAnsiTheme="minorHAnsi" w:cs="Times New Roman"/>
          <w:lang w:val="el-GR" w:eastAsia="el-GR"/>
        </w:rPr>
        <w:t xml:space="preserve"> που </w:t>
      </w:r>
      <w:r w:rsidR="00346DD2">
        <w:rPr>
          <w:rFonts w:asciiTheme="minorHAnsi" w:eastAsia="Times New Roman" w:hAnsiTheme="minorHAnsi" w:cs="Times New Roman"/>
          <w:lang w:val="el-GR" w:eastAsia="el-GR"/>
        </w:rPr>
        <w:t>βρίσκονται εκτός εκπαίδευσης κατάρτισης και εργασίας (</w:t>
      </w:r>
      <w:r w:rsidR="00346DD2">
        <w:rPr>
          <w:rFonts w:asciiTheme="minorHAnsi" w:eastAsia="Times New Roman" w:hAnsiTheme="minorHAnsi" w:cs="Times New Roman"/>
          <w:lang w:eastAsia="el-GR"/>
        </w:rPr>
        <w:t>NEETs</w:t>
      </w:r>
      <w:r w:rsidR="00346DD2" w:rsidRPr="00346DD2">
        <w:rPr>
          <w:rFonts w:asciiTheme="minorHAnsi" w:eastAsia="Times New Roman" w:hAnsiTheme="minorHAnsi" w:cs="Times New Roman"/>
          <w:lang w:val="el-GR" w:eastAsia="el-GR"/>
        </w:rPr>
        <w:t>)</w:t>
      </w:r>
      <w:r w:rsidR="00D331D3" w:rsidRPr="001102A9">
        <w:rPr>
          <w:rFonts w:asciiTheme="minorHAnsi" w:eastAsia="Times New Roman" w:hAnsiTheme="minorHAnsi" w:cs="Times New Roman"/>
          <w:lang w:val="el-GR" w:eastAsia="el-GR"/>
        </w:rPr>
        <w:t xml:space="preserve">, να αποκτήσουν την πρώτη </w:t>
      </w:r>
      <w:r w:rsidR="00CF3B42" w:rsidRPr="001102A9">
        <w:rPr>
          <w:rFonts w:asciiTheme="minorHAnsi" w:eastAsia="Times New Roman" w:hAnsiTheme="minorHAnsi" w:cs="Times New Roman"/>
          <w:lang w:val="el-GR" w:eastAsia="el-GR"/>
        </w:rPr>
        <w:t xml:space="preserve">τους </w:t>
      </w:r>
      <w:r w:rsidR="00D331D3" w:rsidRPr="001102A9">
        <w:rPr>
          <w:rFonts w:asciiTheme="minorHAnsi" w:eastAsia="Times New Roman" w:hAnsiTheme="minorHAnsi" w:cs="Times New Roman"/>
          <w:lang w:val="el-GR" w:eastAsia="el-GR"/>
        </w:rPr>
        <w:t>επ</w:t>
      </w:r>
      <w:r w:rsidRPr="001102A9">
        <w:rPr>
          <w:rFonts w:asciiTheme="minorHAnsi" w:eastAsia="Times New Roman" w:hAnsiTheme="minorHAnsi" w:cs="Times New Roman"/>
          <w:lang w:val="el-GR" w:eastAsia="el-GR"/>
        </w:rPr>
        <w:t>αφή με την αγορά εργασίας</w:t>
      </w:r>
      <w:r w:rsidR="007E058C">
        <w:rPr>
          <w:rFonts w:asciiTheme="minorHAnsi" w:eastAsia="Times New Roman" w:hAnsiTheme="minorHAnsi" w:cs="Times New Roman"/>
          <w:lang w:val="el-GR" w:eastAsia="el-GR"/>
        </w:rPr>
        <w:t>. Το πρόγραμμα θα έχει διάρκεια</w:t>
      </w:r>
      <w:r w:rsidRPr="001102A9">
        <w:rPr>
          <w:rFonts w:asciiTheme="minorHAnsi" w:eastAsia="Times New Roman" w:hAnsiTheme="minorHAnsi" w:cs="Times New Roman"/>
          <w:lang w:val="el-GR" w:eastAsia="el-GR"/>
        </w:rPr>
        <w:t xml:space="preserve"> εννέα (9</w:t>
      </w:r>
      <w:r w:rsidR="00D331D3" w:rsidRPr="001102A9">
        <w:rPr>
          <w:rFonts w:asciiTheme="minorHAnsi" w:eastAsia="Times New Roman" w:hAnsiTheme="minorHAnsi" w:cs="Times New Roman"/>
          <w:lang w:val="el-GR" w:eastAsia="el-GR"/>
        </w:rPr>
        <w:t>) μηνών</w:t>
      </w:r>
      <w:r w:rsidR="00881A2C" w:rsidRPr="001102A9">
        <w:rPr>
          <w:rFonts w:asciiTheme="minorHAnsi" w:eastAsia="Times New Roman" w:hAnsiTheme="minorHAnsi" w:cs="Times New Roman"/>
          <w:lang w:val="el-GR" w:eastAsia="el-GR"/>
        </w:rPr>
        <w:t xml:space="preserve">. </w:t>
      </w:r>
      <w:r w:rsidR="003C5070">
        <w:rPr>
          <w:rFonts w:asciiTheme="minorHAnsi" w:hAnsiTheme="minorHAnsi"/>
          <w:lang w:val="el-GR"/>
        </w:rPr>
        <w:t>Η</w:t>
      </w:r>
      <w:r w:rsidR="00D14518" w:rsidRPr="007E058C">
        <w:rPr>
          <w:rFonts w:asciiTheme="minorHAnsi" w:hAnsiTheme="minorHAnsi"/>
          <w:lang w:val="el-GR"/>
        </w:rPr>
        <w:t xml:space="preserve"> έναρξη το</w:t>
      </w:r>
      <w:r w:rsidR="003C5070">
        <w:rPr>
          <w:rFonts w:asciiTheme="minorHAnsi" w:hAnsiTheme="minorHAnsi"/>
          <w:lang w:val="el-GR"/>
        </w:rPr>
        <w:t>υ προγράμματος θα πραγματοποιηθεί τον Απρίλιο</w:t>
      </w:r>
      <w:r w:rsidR="00D14518" w:rsidRPr="007E058C">
        <w:rPr>
          <w:rFonts w:asciiTheme="minorHAnsi" w:hAnsiTheme="minorHAnsi"/>
          <w:lang w:val="el-GR"/>
        </w:rPr>
        <w:t xml:space="preserve"> </w:t>
      </w:r>
      <w:r w:rsidR="003C5070">
        <w:rPr>
          <w:rFonts w:asciiTheme="minorHAnsi" w:hAnsiTheme="minorHAnsi"/>
          <w:lang w:val="el-GR"/>
        </w:rPr>
        <w:t>του</w:t>
      </w:r>
      <w:r w:rsidR="00D14518" w:rsidRPr="007E058C">
        <w:rPr>
          <w:rFonts w:asciiTheme="minorHAnsi" w:hAnsiTheme="minorHAnsi"/>
          <w:lang w:val="el-GR"/>
        </w:rPr>
        <w:t xml:space="preserve">2016 και </w:t>
      </w:r>
      <w:r w:rsidR="003C5070">
        <w:rPr>
          <w:rFonts w:asciiTheme="minorHAnsi" w:hAnsiTheme="minorHAnsi"/>
          <w:lang w:val="el-GR"/>
        </w:rPr>
        <w:t xml:space="preserve">θα ολοκληρωθεί κατά </w:t>
      </w:r>
      <w:r w:rsidR="00D14518" w:rsidRPr="007E058C">
        <w:rPr>
          <w:rFonts w:asciiTheme="minorHAnsi" w:hAnsiTheme="minorHAnsi"/>
          <w:lang w:val="el-GR"/>
        </w:rPr>
        <w:t>το σχολικό έτος 2016-2017, ακολουθώντας το πρόγραμμα διδασκαλίας των σχολικών μονάδων της δημόσιας εκπαίδευσης</w:t>
      </w:r>
      <w:r w:rsidR="00D14518">
        <w:rPr>
          <w:rFonts w:asciiTheme="minorHAnsi" w:hAnsiTheme="minorHAnsi"/>
          <w:lang w:val="el-GR"/>
        </w:rPr>
        <w:t>.</w:t>
      </w:r>
      <w:r w:rsidR="007E058C">
        <w:rPr>
          <w:rFonts w:asciiTheme="minorHAnsi" w:eastAsia="Times New Roman" w:hAnsiTheme="minorHAnsi" w:cs="Times New Roman"/>
          <w:lang w:val="el-GR" w:eastAsia="el-GR"/>
        </w:rPr>
        <w:t xml:space="preserve"> Οι στόχοι του είναι:</w:t>
      </w:r>
    </w:p>
    <w:p w:rsidR="00781425" w:rsidRDefault="00781425" w:rsidP="00EE770C">
      <w:pPr>
        <w:widowControl/>
        <w:spacing w:line="360" w:lineRule="auto"/>
        <w:ind w:firstLine="410"/>
        <w:jc w:val="both"/>
        <w:rPr>
          <w:rFonts w:asciiTheme="minorHAnsi" w:eastAsia="Times New Roman" w:hAnsiTheme="minorHAnsi" w:cs="Times New Roman"/>
          <w:lang w:val="el-GR" w:eastAsia="el-GR"/>
        </w:rPr>
      </w:pPr>
    </w:p>
    <w:p w:rsidR="00D331D3" w:rsidRPr="007E058C" w:rsidRDefault="00781425" w:rsidP="00EE770C">
      <w:pPr>
        <w:pStyle w:val="a4"/>
        <w:widowControl/>
        <w:numPr>
          <w:ilvl w:val="0"/>
          <w:numId w:val="4"/>
        </w:numPr>
        <w:spacing w:line="360" w:lineRule="auto"/>
        <w:rPr>
          <w:rFonts w:asciiTheme="minorHAnsi" w:hAnsiTheme="minorHAnsi"/>
          <w:lang w:val="el-GR"/>
        </w:rPr>
      </w:pPr>
      <w:r>
        <w:rPr>
          <w:rFonts w:asciiTheme="minorHAnsi" w:hAnsiTheme="minorHAnsi"/>
          <w:lang w:val="el-GR"/>
        </w:rPr>
        <w:t>Η αναβάθμιση της μαθητείας</w:t>
      </w:r>
      <w:r w:rsidRPr="00781425">
        <w:rPr>
          <w:rFonts w:asciiTheme="minorHAnsi" w:hAnsiTheme="minorHAnsi"/>
          <w:lang w:val="el-GR"/>
        </w:rPr>
        <w:t xml:space="preserve"> </w:t>
      </w:r>
      <w:r w:rsidRPr="007E058C">
        <w:rPr>
          <w:rFonts w:asciiTheme="minorHAnsi" w:hAnsiTheme="minorHAnsi"/>
          <w:lang w:val="el-GR"/>
        </w:rPr>
        <w:t>της αρχικής επαγγελματικής εκπαίδευσης και κατάρτισης</w:t>
      </w:r>
      <w:r>
        <w:rPr>
          <w:rFonts w:asciiTheme="minorHAnsi" w:hAnsiTheme="minorHAnsi"/>
          <w:lang w:val="el-GR"/>
        </w:rPr>
        <w:t xml:space="preserve"> σύμφωνα με το πλαίσιο ποιότητας</w:t>
      </w:r>
    </w:p>
    <w:p w:rsidR="00346DD2" w:rsidRDefault="00781425" w:rsidP="00EE770C">
      <w:pPr>
        <w:pStyle w:val="a4"/>
        <w:widowControl/>
        <w:numPr>
          <w:ilvl w:val="0"/>
          <w:numId w:val="4"/>
        </w:numPr>
        <w:spacing w:line="360" w:lineRule="auto"/>
        <w:rPr>
          <w:rFonts w:asciiTheme="minorHAnsi" w:hAnsiTheme="minorHAnsi"/>
          <w:lang w:val="el-GR"/>
        </w:rPr>
      </w:pPr>
      <w:r>
        <w:rPr>
          <w:rFonts w:asciiTheme="minorHAnsi" w:hAnsiTheme="minorHAnsi"/>
          <w:lang w:val="el-GR"/>
        </w:rPr>
        <w:t>Η σύνδεση της μαθητείας με την αγορά εργασίας, καθώς η</w:t>
      </w:r>
      <w:r w:rsidR="00346DD2" w:rsidRPr="007E058C">
        <w:rPr>
          <w:rFonts w:asciiTheme="minorHAnsi" w:hAnsiTheme="minorHAnsi"/>
          <w:lang w:val="el-GR"/>
        </w:rPr>
        <w:t xml:space="preserve"> αντιστοίχιση μεταξύ προσόντων και εργασιακών καθηκόντων </w:t>
      </w:r>
      <w:r w:rsidR="007E058C" w:rsidRPr="007E058C">
        <w:rPr>
          <w:rFonts w:asciiTheme="minorHAnsi" w:hAnsiTheme="minorHAnsi"/>
          <w:lang w:val="el-GR"/>
        </w:rPr>
        <w:t xml:space="preserve">που επιτυγχάνεται με την </w:t>
      </w:r>
      <w:r w:rsidR="007E058C" w:rsidRPr="007E058C">
        <w:rPr>
          <w:rFonts w:asciiTheme="minorHAnsi" w:hAnsiTheme="minorHAnsi" w:cs="Times New Roman"/>
          <w:b/>
          <w:lang w:val="el-GR"/>
        </w:rPr>
        <w:t>«Τάξη Μαθητείας»</w:t>
      </w:r>
      <w:r w:rsidR="007E058C" w:rsidRPr="007E058C">
        <w:rPr>
          <w:rFonts w:asciiTheme="minorHAnsi" w:hAnsiTheme="minorHAnsi" w:cs="Times New Roman"/>
          <w:lang w:val="el-GR"/>
        </w:rPr>
        <w:t xml:space="preserve"> </w:t>
      </w:r>
      <w:r w:rsidR="007E058C" w:rsidRPr="007E058C">
        <w:rPr>
          <w:rFonts w:asciiTheme="minorHAnsi" w:hAnsiTheme="minorHAnsi"/>
          <w:lang w:val="el-GR"/>
        </w:rPr>
        <w:t xml:space="preserve"> </w:t>
      </w:r>
      <w:r w:rsidR="00412283">
        <w:rPr>
          <w:rFonts w:asciiTheme="minorHAnsi" w:hAnsiTheme="minorHAnsi"/>
          <w:lang w:val="el-GR"/>
        </w:rPr>
        <w:t>ωφελ</w:t>
      </w:r>
      <w:r>
        <w:rPr>
          <w:rFonts w:asciiTheme="minorHAnsi" w:hAnsiTheme="minorHAnsi"/>
          <w:lang w:val="el-GR"/>
        </w:rPr>
        <w:t>εί</w:t>
      </w:r>
      <w:r w:rsidR="00346DD2" w:rsidRPr="007E058C">
        <w:rPr>
          <w:rFonts w:asciiTheme="minorHAnsi" w:hAnsiTheme="minorHAnsi"/>
          <w:lang w:val="el-GR"/>
        </w:rPr>
        <w:t xml:space="preserve"> τις επιχειρήσεις</w:t>
      </w:r>
      <w:r w:rsidR="00D14518">
        <w:rPr>
          <w:rFonts w:asciiTheme="minorHAnsi" w:hAnsiTheme="minorHAnsi"/>
          <w:lang w:val="el-GR"/>
        </w:rPr>
        <w:t>,</w:t>
      </w:r>
      <w:r w:rsidR="00346DD2" w:rsidRPr="007E058C">
        <w:rPr>
          <w:rFonts w:asciiTheme="minorHAnsi" w:hAnsiTheme="minorHAnsi"/>
          <w:lang w:val="el-GR"/>
        </w:rPr>
        <w:t xml:space="preserve"> </w:t>
      </w:r>
      <w:r>
        <w:rPr>
          <w:rFonts w:asciiTheme="minorHAnsi" w:hAnsiTheme="minorHAnsi"/>
          <w:lang w:val="el-GR"/>
        </w:rPr>
        <w:t>καθώς</w:t>
      </w:r>
      <w:r w:rsidR="00346DD2" w:rsidRPr="007E058C">
        <w:rPr>
          <w:rFonts w:asciiTheme="minorHAnsi" w:hAnsiTheme="minorHAnsi"/>
          <w:lang w:val="el-GR"/>
        </w:rPr>
        <w:t xml:space="preserve"> </w:t>
      </w:r>
      <w:r w:rsidR="007E058C" w:rsidRPr="007E058C">
        <w:rPr>
          <w:rFonts w:asciiTheme="minorHAnsi" w:hAnsiTheme="minorHAnsi"/>
          <w:lang w:val="el-GR"/>
        </w:rPr>
        <w:t xml:space="preserve">το </w:t>
      </w:r>
      <w:r w:rsidR="00346DD2" w:rsidRPr="007E058C">
        <w:rPr>
          <w:rFonts w:asciiTheme="minorHAnsi" w:hAnsiTheme="minorHAnsi"/>
          <w:lang w:val="el-GR"/>
        </w:rPr>
        <w:t xml:space="preserve">καταρτισμένο </w:t>
      </w:r>
      <w:r w:rsidR="007E058C" w:rsidRPr="007E058C">
        <w:rPr>
          <w:rFonts w:asciiTheme="minorHAnsi" w:hAnsiTheme="minorHAnsi"/>
          <w:lang w:val="el-GR"/>
        </w:rPr>
        <w:t>έμψυχο</w:t>
      </w:r>
      <w:r w:rsidR="00346DD2" w:rsidRPr="007E058C">
        <w:rPr>
          <w:rFonts w:asciiTheme="minorHAnsi" w:hAnsiTheme="minorHAnsi"/>
          <w:lang w:val="el-GR"/>
        </w:rPr>
        <w:t xml:space="preserve"> δυναμικό αποτελεί παράγοντα</w:t>
      </w:r>
      <w:r w:rsidR="007E058C" w:rsidRPr="007E058C">
        <w:rPr>
          <w:rFonts w:asciiTheme="minorHAnsi" w:hAnsiTheme="minorHAnsi"/>
          <w:lang w:val="el-GR"/>
        </w:rPr>
        <w:t xml:space="preserve"> οικονομικής </w:t>
      </w:r>
      <w:r w:rsidR="00412283">
        <w:rPr>
          <w:rFonts w:asciiTheme="minorHAnsi" w:hAnsiTheme="minorHAnsi"/>
          <w:lang w:val="el-GR"/>
        </w:rPr>
        <w:t xml:space="preserve">επέκτασης και </w:t>
      </w:r>
      <w:r w:rsidR="007E058C" w:rsidRPr="007E058C">
        <w:rPr>
          <w:rFonts w:asciiTheme="minorHAnsi" w:hAnsiTheme="minorHAnsi"/>
          <w:lang w:val="el-GR"/>
        </w:rPr>
        <w:t>ανάπτυξης</w:t>
      </w:r>
    </w:p>
    <w:p w:rsidR="007E058C" w:rsidRDefault="007E058C" w:rsidP="00EE770C">
      <w:pPr>
        <w:pStyle w:val="a4"/>
        <w:widowControl/>
        <w:numPr>
          <w:ilvl w:val="0"/>
          <w:numId w:val="4"/>
        </w:numPr>
        <w:spacing w:line="360" w:lineRule="auto"/>
        <w:rPr>
          <w:rFonts w:asciiTheme="minorHAnsi" w:hAnsiTheme="minorHAnsi"/>
          <w:lang w:val="el-GR"/>
        </w:rPr>
      </w:pPr>
      <w:r>
        <w:rPr>
          <w:rFonts w:asciiTheme="minorHAnsi" w:hAnsiTheme="minorHAnsi"/>
          <w:lang w:val="el-GR"/>
        </w:rPr>
        <w:t xml:space="preserve">Να πραγματοποιηθεί διασύνδεση και να δημιουργηθούν </w:t>
      </w:r>
      <w:r w:rsidR="00CF3B42">
        <w:rPr>
          <w:rFonts w:asciiTheme="minorHAnsi" w:hAnsiTheme="minorHAnsi"/>
          <w:lang w:val="el-GR"/>
        </w:rPr>
        <w:t xml:space="preserve">πρωτόλεια </w:t>
      </w:r>
      <w:r>
        <w:rPr>
          <w:rFonts w:asciiTheme="minorHAnsi" w:hAnsiTheme="minorHAnsi"/>
          <w:lang w:val="el-GR"/>
        </w:rPr>
        <w:t xml:space="preserve">δίκτυα συνεργασίας μεταξύ </w:t>
      </w:r>
      <w:r w:rsidR="00D14518">
        <w:rPr>
          <w:rFonts w:asciiTheme="minorHAnsi" w:hAnsiTheme="minorHAnsi"/>
          <w:lang w:val="el-GR"/>
        </w:rPr>
        <w:t>όλων των εμπλεκομένων</w:t>
      </w:r>
      <w:r w:rsidR="0055388D" w:rsidRPr="0055388D">
        <w:rPr>
          <w:rFonts w:cs="Calibri"/>
          <w:sz w:val="24"/>
          <w:szCs w:val="24"/>
          <w:lang w:val="el-GR"/>
        </w:rPr>
        <w:t xml:space="preserve"> </w:t>
      </w:r>
      <w:r w:rsidR="0055388D" w:rsidRPr="0055388D">
        <w:rPr>
          <w:rFonts w:asciiTheme="minorHAnsi" w:hAnsiTheme="minorHAnsi"/>
          <w:lang w:val="el-GR"/>
        </w:rPr>
        <w:t>και τοπικές συμπράξεις σε περιφερειακό επίπεδο</w:t>
      </w:r>
    </w:p>
    <w:p w:rsidR="00781425" w:rsidRDefault="00781425" w:rsidP="00EE770C">
      <w:pPr>
        <w:pStyle w:val="a4"/>
        <w:widowControl/>
        <w:numPr>
          <w:ilvl w:val="0"/>
          <w:numId w:val="4"/>
        </w:numPr>
        <w:spacing w:line="360" w:lineRule="auto"/>
        <w:rPr>
          <w:rFonts w:asciiTheme="minorHAnsi" w:hAnsiTheme="minorHAnsi"/>
          <w:lang w:val="el-GR"/>
        </w:rPr>
      </w:pPr>
      <w:r>
        <w:rPr>
          <w:rFonts w:asciiTheme="minorHAnsi" w:eastAsia="Times New Roman" w:hAnsiTheme="minorHAnsi" w:cs="Times New Roman"/>
          <w:lang w:val="el-GR" w:eastAsia="el-GR"/>
        </w:rPr>
        <w:t>Να δοθεί</w:t>
      </w:r>
      <w:r w:rsidRPr="007E058C">
        <w:rPr>
          <w:rFonts w:asciiTheme="minorHAnsi" w:eastAsia="Times New Roman" w:hAnsiTheme="minorHAnsi" w:cs="Times New Roman"/>
          <w:lang w:val="el-GR" w:eastAsia="el-GR"/>
        </w:rPr>
        <w:t xml:space="preserve"> η ευκαιρία σε νέους να εισέλθουν στην αγορά εργασίας, να </w:t>
      </w:r>
      <w:r>
        <w:rPr>
          <w:rFonts w:asciiTheme="minorHAnsi" w:eastAsia="Times New Roman" w:hAnsiTheme="minorHAnsi" w:cs="Times New Roman"/>
          <w:lang w:val="el-GR" w:eastAsia="el-GR"/>
        </w:rPr>
        <w:t xml:space="preserve">εξοικειωθούν </w:t>
      </w:r>
      <w:r w:rsidRPr="007E058C">
        <w:rPr>
          <w:rFonts w:asciiTheme="minorHAnsi" w:eastAsia="Times New Roman" w:hAnsiTheme="minorHAnsi" w:cs="Times New Roman"/>
          <w:lang w:val="el-GR" w:eastAsia="el-GR"/>
        </w:rPr>
        <w:t xml:space="preserve"> </w:t>
      </w:r>
      <w:r>
        <w:rPr>
          <w:rFonts w:asciiTheme="minorHAnsi" w:eastAsia="Times New Roman" w:hAnsiTheme="minorHAnsi" w:cs="Times New Roman"/>
          <w:lang w:val="el-GR" w:eastAsia="el-GR"/>
        </w:rPr>
        <w:t>με την εργασία</w:t>
      </w:r>
      <w:r w:rsidRPr="00781425">
        <w:rPr>
          <w:rFonts w:asciiTheme="minorHAnsi" w:eastAsia="Times New Roman" w:hAnsiTheme="minorHAnsi" w:cs="Times New Roman"/>
          <w:lang w:val="el-GR" w:eastAsia="el-GR"/>
        </w:rPr>
        <w:t xml:space="preserve"> </w:t>
      </w:r>
      <w:r w:rsidRPr="007E058C">
        <w:rPr>
          <w:rFonts w:asciiTheme="minorHAnsi" w:eastAsia="Times New Roman" w:hAnsiTheme="minorHAnsi" w:cs="Times New Roman"/>
          <w:lang w:val="el-GR" w:eastAsia="el-GR"/>
        </w:rPr>
        <w:t>σε περιβάλλον</w:t>
      </w:r>
      <w:r>
        <w:rPr>
          <w:rFonts w:asciiTheme="minorHAnsi" w:eastAsia="Times New Roman" w:hAnsiTheme="minorHAnsi" w:cs="Times New Roman"/>
          <w:lang w:val="el-GR" w:eastAsia="el-GR"/>
        </w:rPr>
        <w:t xml:space="preserve"> επιχείρησης</w:t>
      </w:r>
      <w:r w:rsidRPr="007E058C">
        <w:rPr>
          <w:rFonts w:asciiTheme="minorHAnsi" w:eastAsia="Times New Roman" w:hAnsiTheme="minorHAnsi" w:cs="Times New Roman"/>
          <w:lang w:val="el-GR" w:eastAsia="el-GR"/>
        </w:rPr>
        <w:t xml:space="preserve">, να αξιοποιήσουν </w:t>
      </w:r>
      <w:r>
        <w:rPr>
          <w:rFonts w:asciiTheme="minorHAnsi" w:eastAsia="Times New Roman" w:hAnsiTheme="minorHAnsi" w:cs="Times New Roman"/>
          <w:lang w:val="el-GR" w:eastAsia="el-GR"/>
        </w:rPr>
        <w:t>αποκτηθείσες  γνώσεις και να αποκτήσουν εργασιακή εμπειρία</w:t>
      </w:r>
    </w:p>
    <w:p w:rsidR="00346DD2" w:rsidRDefault="007E058C" w:rsidP="00EE770C">
      <w:pPr>
        <w:pStyle w:val="a4"/>
        <w:widowControl/>
        <w:numPr>
          <w:ilvl w:val="0"/>
          <w:numId w:val="4"/>
        </w:numPr>
        <w:spacing w:line="360" w:lineRule="auto"/>
        <w:rPr>
          <w:rFonts w:asciiTheme="minorHAnsi" w:hAnsiTheme="minorHAnsi"/>
          <w:lang w:val="el-GR"/>
        </w:rPr>
      </w:pPr>
      <w:r>
        <w:rPr>
          <w:rFonts w:asciiTheme="minorHAnsi" w:hAnsiTheme="minorHAnsi"/>
          <w:lang w:val="el-GR"/>
        </w:rPr>
        <w:t>Να εξαχθούν τα απαραίτητα συμπεράσματα</w:t>
      </w:r>
      <w:r w:rsidR="00CF3B42">
        <w:rPr>
          <w:rFonts w:asciiTheme="minorHAnsi" w:hAnsiTheme="minorHAnsi"/>
          <w:lang w:val="el-GR"/>
        </w:rPr>
        <w:t xml:space="preserve"> </w:t>
      </w:r>
      <w:r w:rsidRPr="007E058C">
        <w:rPr>
          <w:rFonts w:asciiTheme="minorHAnsi" w:hAnsiTheme="minorHAnsi"/>
          <w:lang w:val="el-GR"/>
        </w:rPr>
        <w:t xml:space="preserve"> </w:t>
      </w:r>
      <w:r>
        <w:rPr>
          <w:rFonts w:asciiTheme="minorHAnsi" w:hAnsiTheme="minorHAnsi"/>
          <w:lang w:val="el-GR"/>
        </w:rPr>
        <w:t xml:space="preserve">ώστε να αποτελέσει </w:t>
      </w:r>
      <w:r w:rsidRPr="007E058C">
        <w:rPr>
          <w:rFonts w:asciiTheme="minorHAnsi" w:hAnsiTheme="minorHAnsi"/>
          <w:lang w:val="el-GR"/>
        </w:rPr>
        <w:t>το εφαλτήριο για την ευρεία εφαρμογή της μαθητείας από τις δομές της αρχικής επαγγελματικής εκπαίδευσης και κατάρτισης</w:t>
      </w:r>
      <w:r>
        <w:rPr>
          <w:rFonts w:asciiTheme="minorHAnsi" w:hAnsiTheme="minorHAnsi"/>
          <w:lang w:val="el-GR"/>
        </w:rPr>
        <w:t>,</w:t>
      </w:r>
      <w:r w:rsidRPr="007E058C">
        <w:rPr>
          <w:rFonts w:asciiTheme="minorHAnsi" w:hAnsiTheme="minorHAnsi"/>
          <w:lang w:val="el-GR"/>
        </w:rPr>
        <w:t xml:space="preserve"> τυπικής και </w:t>
      </w:r>
      <w:proofErr w:type="spellStart"/>
      <w:r w:rsidR="00A823CE">
        <w:rPr>
          <w:rFonts w:asciiTheme="minorHAnsi" w:hAnsiTheme="minorHAnsi"/>
          <w:lang w:val="el-GR"/>
        </w:rPr>
        <w:t>μή</w:t>
      </w:r>
      <w:proofErr w:type="spellEnd"/>
      <w:r>
        <w:rPr>
          <w:rFonts w:asciiTheme="minorHAnsi" w:hAnsiTheme="minorHAnsi"/>
          <w:lang w:val="el-GR"/>
        </w:rPr>
        <w:t>.</w:t>
      </w:r>
    </w:p>
    <w:p w:rsidR="00781425" w:rsidRPr="003C5070" w:rsidRDefault="00781425" w:rsidP="00781425">
      <w:pPr>
        <w:pStyle w:val="a4"/>
        <w:widowControl/>
        <w:spacing w:line="360" w:lineRule="auto"/>
        <w:ind w:left="770" w:firstLine="0"/>
        <w:rPr>
          <w:rFonts w:asciiTheme="minorHAnsi" w:hAnsiTheme="minorHAnsi"/>
          <w:lang w:val="el-GR"/>
        </w:rPr>
      </w:pPr>
    </w:p>
    <w:p w:rsidR="00881A2C" w:rsidRPr="001102A9" w:rsidRDefault="00A823CE" w:rsidP="00EE770C">
      <w:pPr>
        <w:spacing w:line="360" w:lineRule="auto"/>
        <w:ind w:firstLine="410"/>
        <w:jc w:val="both"/>
        <w:rPr>
          <w:rFonts w:asciiTheme="minorHAnsi" w:hAnsiTheme="minorHAnsi"/>
          <w:lang w:val="el-GR"/>
        </w:rPr>
      </w:pPr>
      <w:r>
        <w:rPr>
          <w:rFonts w:asciiTheme="minorHAnsi" w:hAnsiTheme="minorHAnsi"/>
          <w:lang w:val="el-GR"/>
        </w:rPr>
        <w:tab/>
      </w:r>
      <w:r w:rsidR="00005AF3" w:rsidRPr="001102A9">
        <w:rPr>
          <w:rFonts w:asciiTheme="minorHAnsi" w:hAnsiTheme="minorHAnsi"/>
          <w:lang w:val="el-GR"/>
        </w:rPr>
        <w:t xml:space="preserve">Στην «Πιλοτική Τάξη Μαθητείας» </w:t>
      </w:r>
      <w:r w:rsidR="003C5070">
        <w:rPr>
          <w:rFonts w:asciiTheme="minorHAnsi" w:hAnsiTheme="minorHAnsi"/>
          <w:lang w:val="el-GR"/>
        </w:rPr>
        <w:t xml:space="preserve">θα </w:t>
      </w:r>
      <w:r w:rsidR="00881A2C" w:rsidRPr="001102A9">
        <w:rPr>
          <w:rFonts w:asciiTheme="minorHAnsi" w:hAnsiTheme="minorHAnsi"/>
          <w:lang w:val="el-GR"/>
        </w:rPr>
        <w:t>εφαρμ</w:t>
      </w:r>
      <w:r w:rsidR="003C5070">
        <w:rPr>
          <w:rFonts w:asciiTheme="minorHAnsi" w:hAnsiTheme="minorHAnsi"/>
          <w:lang w:val="el-GR"/>
        </w:rPr>
        <w:t>οστεί</w:t>
      </w:r>
      <w:r w:rsidR="00D14518">
        <w:rPr>
          <w:rFonts w:asciiTheme="minorHAnsi" w:hAnsiTheme="minorHAnsi"/>
          <w:lang w:val="el-GR"/>
        </w:rPr>
        <w:t>,</w:t>
      </w:r>
      <w:r w:rsidR="00881A2C" w:rsidRPr="001102A9">
        <w:rPr>
          <w:rFonts w:asciiTheme="minorHAnsi" w:hAnsiTheme="minorHAnsi"/>
          <w:lang w:val="el-GR"/>
        </w:rPr>
        <w:t xml:space="preserve"> κατά το </w:t>
      </w:r>
      <w:r w:rsidR="00881A2C" w:rsidRPr="001102A9">
        <w:rPr>
          <w:rFonts w:asciiTheme="minorHAnsi" w:hAnsiTheme="minorHAnsi"/>
          <w:b/>
          <w:lang w:val="el-GR"/>
        </w:rPr>
        <w:t xml:space="preserve">δυϊκό </w:t>
      </w:r>
      <w:r w:rsidR="000865D3">
        <w:rPr>
          <w:rFonts w:asciiTheme="minorHAnsi" w:hAnsiTheme="minorHAnsi"/>
          <w:b/>
          <w:lang w:val="el-GR"/>
        </w:rPr>
        <w:t>σύστημ</w:t>
      </w:r>
      <w:r w:rsidR="000865D3" w:rsidRPr="001102A9">
        <w:rPr>
          <w:rFonts w:asciiTheme="minorHAnsi" w:hAnsiTheme="minorHAnsi"/>
          <w:b/>
          <w:lang w:val="el-GR"/>
        </w:rPr>
        <w:t>α</w:t>
      </w:r>
      <w:r w:rsidR="00881A2C" w:rsidRPr="001102A9">
        <w:rPr>
          <w:rFonts w:asciiTheme="minorHAnsi" w:hAnsiTheme="minorHAnsi"/>
          <w:b/>
          <w:spacing w:val="19"/>
          <w:lang w:val="el-GR"/>
        </w:rPr>
        <w:t xml:space="preserve"> </w:t>
      </w:r>
      <w:r w:rsidR="00881A2C" w:rsidRPr="001102A9">
        <w:rPr>
          <w:rFonts w:asciiTheme="minorHAnsi" w:hAnsiTheme="minorHAnsi"/>
          <w:b/>
          <w:lang w:val="el-GR"/>
        </w:rPr>
        <w:t>εκπαίδευσης</w:t>
      </w:r>
      <w:r w:rsidR="00881A2C" w:rsidRPr="001102A9">
        <w:rPr>
          <w:rFonts w:asciiTheme="minorHAnsi" w:hAnsiTheme="minorHAnsi"/>
          <w:lang w:val="el-GR"/>
        </w:rPr>
        <w:t>:</w:t>
      </w:r>
    </w:p>
    <w:p w:rsidR="00005AF3" w:rsidRPr="001102A9" w:rsidRDefault="00881A2C" w:rsidP="00EE770C">
      <w:pPr>
        <w:spacing w:line="360" w:lineRule="auto"/>
        <w:ind w:left="426"/>
        <w:jc w:val="both"/>
        <w:rPr>
          <w:rFonts w:asciiTheme="minorHAnsi" w:hAnsiTheme="minorHAnsi"/>
          <w:strike/>
          <w:lang w:val="el-GR"/>
        </w:rPr>
      </w:pPr>
      <w:r w:rsidRPr="003C5070">
        <w:rPr>
          <w:rFonts w:asciiTheme="minorHAnsi" w:hAnsiTheme="minorHAnsi"/>
          <w:b/>
          <w:lang w:val="el-GR"/>
        </w:rPr>
        <w:t>Α.</w:t>
      </w:r>
      <w:r w:rsidR="00005AF3" w:rsidRPr="003C5070">
        <w:rPr>
          <w:rFonts w:asciiTheme="minorHAnsi" w:hAnsiTheme="minorHAnsi"/>
          <w:b/>
          <w:lang w:val="el-GR"/>
        </w:rPr>
        <w:t xml:space="preserve"> </w:t>
      </w:r>
      <w:r w:rsidR="00005AF3" w:rsidRPr="003C5070">
        <w:rPr>
          <w:rFonts w:asciiTheme="minorHAnsi" w:hAnsiTheme="minorHAnsi"/>
          <w:b/>
          <w:u w:val="single"/>
          <w:lang w:val="el-GR"/>
        </w:rPr>
        <w:t>«Ενισχυτική Εργαστηριακή Εκπαίδευση της Μαθητείας»</w:t>
      </w:r>
      <w:r w:rsidR="00005AF3" w:rsidRPr="001102A9">
        <w:rPr>
          <w:rFonts w:asciiTheme="minorHAnsi" w:hAnsiTheme="minorHAnsi"/>
          <w:lang w:val="el-GR"/>
        </w:rPr>
        <w:t xml:space="preserve"> συνολικής διάρκειας διακοσίων (200) ωρών. Το πρόγραμμα αυτό διδάσκεται επτά (7)</w:t>
      </w:r>
      <w:r w:rsidR="00005AF3" w:rsidRPr="001102A9">
        <w:rPr>
          <w:rFonts w:asciiTheme="minorHAnsi" w:hAnsiTheme="minorHAnsi"/>
        </w:rPr>
        <w:t> </w:t>
      </w:r>
      <w:r w:rsidR="00005AF3" w:rsidRPr="001102A9">
        <w:rPr>
          <w:rFonts w:asciiTheme="minorHAnsi" w:hAnsiTheme="minorHAnsi"/>
          <w:lang w:val="el-GR"/>
        </w:rPr>
        <w:t xml:space="preserve">ώρες εβδομαδιαίως από εκπαιδευτικό προσωπικό του Υπουργείου Παιδείας, Έρευνας και Θρησκευμάτων, σε σχολικές μονάδες ΕΠΑ.Λ ή/και σε Εργαστηριακά Κέντρα (ΕΚ). </w:t>
      </w:r>
    </w:p>
    <w:p w:rsidR="00005AF3" w:rsidRDefault="00881A2C" w:rsidP="00EE770C">
      <w:pPr>
        <w:spacing w:line="360" w:lineRule="auto"/>
        <w:ind w:left="426"/>
        <w:jc w:val="both"/>
        <w:rPr>
          <w:rFonts w:asciiTheme="minorHAnsi" w:hAnsiTheme="minorHAnsi"/>
          <w:lang w:val="el-GR"/>
        </w:rPr>
      </w:pPr>
      <w:r w:rsidRPr="003C5070">
        <w:rPr>
          <w:rFonts w:asciiTheme="minorHAnsi" w:hAnsiTheme="minorHAnsi"/>
          <w:b/>
          <w:lang w:val="el-GR"/>
        </w:rPr>
        <w:t>Β.</w:t>
      </w:r>
      <w:r w:rsidR="00005AF3" w:rsidRPr="003C5070">
        <w:rPr>
          <w:rFonts w:asciiTheme="minorHAnsi" w:hAnsiTheme="minorHAnsi"/>
          <w:b/>
          <w:lang w:val="el-GR"/>
        </w:rPr>
        <w:t xml:space="preserve"> </w:t>
      </w:r>
      <w:r w:rsidR="00005AF3" w:rsidRPr="003C5070">
        <w:rPr>
          <w:rFonts w:asciiTheme="minorHAnsi" w:hAnsiTheme="minorHAnsi"/>
          <w:b/>
          <w:u w:val="single"/>
          <w:lang w:val="el-GR"/>
        </w:rPr>
        <w:t>«Πρόγραμμα εκπαίδευσης στο χώρο εργασίας - Μαθητεία σε εργασιακό χώρο»</w:t>
      </w:r>
      <w:r w:rsidR="00005AF3" w:rsidRPr="001102A9">
        <w:rPr>
          <w:rFonts w:asciiTheme="minorHAnsi" w:hAnsiTheme="minorHAnsi"/>
          <w:lang w:val="el-GR"/>
        </w:rPr>
        <w:t>, διάρκειας είκοσι οκτώ (28) ωρών εβδομαδιαίως, επιμερισμένο κατ’ ελάχιστον σε τέσσερις (4) ημέρες.</w:t>
      </w:r>
    </w:p>
    <w:p w:rsidR="00510E14" w:rsidRPr="001102A9" w:rsidRDefault="00510E14" w:rsidP="00EE770C">
      <w:pPr>
        <w:spacing w:line="360" w:lineRule="auto"/>
        <w:ind w:left="426"/>
        <w:jc w:val="both"/>
        <w:rPr>
          <w:rFonts w:asciiTheme="minorHAnsi" w:hAnsiTheme="minorHAnsi"/>
          <w:lang w:val="el-GR"/>
        </w:rPr>
      </w:pPr>
    </w:p>
    <w:p w:rsidR="00881A2C" w:rsidRPr="001102A9" w:rsidRDefault="00D14518" w:rsidP="00EE770C">
      <w:pPr>
        <w:pStyle w:val="a3"/>
        <w:spacing w:line="360" w:lineRule="auto"/>
        <w:ind w:firstLine="720"/>
        <w:jc w:val="both"/>
        <w:rPr>
          <w:rFonts w:asciiTheme="minorHAnsi" w:hAnsiTheme="minorHAnsi" w:cs="Times New Roman"/>
          <w:lang w:val="el-GR"/>
        </w:rPr>
      </w:pPr>
      <w:r>
        <w:rPr>
          <w:rFonts w:asciiTheme="minorHAnsi" w:hAnsiTheme="minorHAnsi" w:cs="Times New Roman"/>
          <w:lang w:val="el-GR"/>
        </w:rPr>
        <w:t xml:space="preserve">Οι </w:t>
      </w:r>
      <w:r w:rsidRPr="00D14518">
        <w:rPr>
          <w:rFonts w:asciiTheme="minorHAnsi" w:hAnsiTheme="minorHAnsi" w:cs="Times New Roman"/>
          <w:b/>
          <w:lang w:val="el-GR"/>
        </w:rPr>
        <w:t>ε</w:t>
      </w:r>
      <w:r w:rsidR="00005AF3" w:rsidRPr="00D14518">
        <w:rPr>
          <w:rFonts w:asciiTheme="minorHAnsi" w:hAnsiTheme="minorHAnsi" w:cs="Times New Roman"/>
          <w:b/>
          <w:lang w:val="el-GR"/>
        </w:rPr>
        <w:t>ιδικότητες</w:t>
      </w:r>
      <w:r w:rsidR="00005AF3" w:rsidRPr="001102A9">
        <w:rPr>
          <w:rFonts w:asciiTheme="minorHAnsi" w:hAnsiTheme="minorHAnsi" w:cs="Times New Roman"/>
          <w:lang w:val="el-GR"/>
        </w:rPr>
        <w:t xml:space="preserve"> που </w:t>
      </w:r>
      <w:r w:rsidR="003C5070">
        <w:rPr>
          <w:rFonts w:asciiTheme="minorHAnsi" w:hAnsiTheme="minorHAnsi" w:cs="Times New Roman"/>
          <w:lang w:val="el-GR"/>
        </w:rPr>
        <w:t>αφορούν</w:t>
      </w:r>
      <w:r w:rsidR="00005AF3" w:rsidRPr="001102A9">
        <w:rPr>
          <w:rFonts w:asciiTheme="minorHAnsi" w:hAnsiTheme="minorHAnsi" w:cs="Times New Roman"/>
          <w:lang w:val="el-GR"/>
        </w:rPr>
        <w:t xml:space="preserve"> στην πιλοτική «Τάξη Μαθητείας» είναι οι εξής: </w:t>
      </w:r>
    </w:p>
    <w:p w:rsidR="00881A2C" w:rsidRPr="003C5070" w:rsidRDefault="00005AF3" w:rsidP="00EE770C">
      <w:pPr>
        <w:pStyle w:val="a3"/>
        <w:spacing w:line="360" w:lineRule="auto"/>
        <w:ind w:left="426"/>
        <w:jc w:val="both"/>
        <w:rPr>
          <w:rFonts w:asciiTheme="minorHAnsi" w:hAnsiTheme="minorHAnsi" w:cs="Times New Roman"/>
          <w:b/>
          <w:lang w:val="el-GR"/>
        </w:rPr>
      </w:pPr>
      <w:r w:rsidRPr="003C5070">
        <w:rPr>
          <w:rFonts w:asciiTheme="minorHAnsi" w:hAnsiTheme="minorHAnsi" w:cs="Times New Roman"/>
          <w:b/>
          <w:lang w:val="el-GR"/>
        </w:rPr>
        <w:t xml:space="preserve">α) </w:t>
      </w:r>
      <w:r w:rsidR="00881A2C" w:rsidRPr="003C5070">
        <w:rPr>
          <w:rFonts w:asciiTheme="minorHAnsi" w:hAnsiTheme="minorHAnsi" w:cs="Times New Roman"/>
          <w:b/>
          <w:u w:val="single"/>
          <w:lang w:val="el-GR"/>
        </w:rPr>
        <w:t>Ηλεκτρολογικές εγκαταστάσεις</w:t>
      </w:r>
    </w:p>
    <w:p w:rsidR="00A823CE" w:rsidRDefault="00005AF3" w:rsidP="00A823CE">
      <w:pPr>
        <w:pStyle w:val="a3"/>
        <w:spacing w:line="360" w:lineRule="auto"/>
        <w:ind w:left="426"/>
        <w:jc w:val="both"/>
        <w:rPr>
          <w:rFonts w:asciiTheme="minorHAnsi" w:hAnsiTheme="minorHAnsi" w:cs="Times New Roman"/>
          <w:b/>
          <w:u w:val="single"/>
          <w:lang w:val="el-GR"/>
        </w:rPr>
      </w:pPr>
      <w:r w:rsidRPr="003C5070">
        <w:rPr>
          <w:rFonts w:asciiTheme="minorHAnsi" w:hAnsiTheme="minorHAnsi" w:cs="Times New Roman"/>
          <w:b/>
          <w:lang w:val="el-GR"/>
        </w:rPr>
        <w:t xml:space="preserve">β) </w:t>
      </w:r>
      <w:r w:rsidRPr="003C5070">
        <w:rPr>
          <w:rFonts w:asciiTheme="minorHAnsi" w:hAnsiTheme="minorHAnsi" w:cs="Times New Roman"/>
          <w:b/>
          <w:u w:val="single"/>
          <w:lang w:val="el-GR"/>
        </w:rPr>
        <w:t>Σύγχρονη επιχειρηματική γεωργία</w:t>
      </w:r>
    </w:p>
    <w:p w:rsidR="00510E14" w:rsidRPr="003C5070" w:rsidRDefault="00510E14" w:rsidP="00A823CE">
      <w:pPr>
        <w:pStyle w:val="a3"/>
        <w:spacing w:line="360" w:lineRule="auto"/>
        <w:ind w:left="426"/>
        <w:jc w:val="both"/>
        <w:rPr>
          <w:rFonts w:asciiTheme="minorHAnsi" w:hAnsiTheme="minorHAnsi" w:cs="Times New Roman"/>
          <w:b/>
          <w:lang w:val="el-GR"/>
        </w:rPr>
      </w:pPr>
    </w:p>
    <w:p w:rsidR="00510E14" w:rsidRPr="00510E14" w:rsidRDefault="00510E14" w:rsidP="00510E14">
      <w:pPr>
        <w:pStyle w:val="a3"/>
        <w:spacing w:line="360" w:lineRule="auto"/>
        <w:ind w:firstLine="720"/>
        <w:rPr>
          <w:rFonts w:asciiTheme="minorHAnsi" w:hAnsiTheme="minorHAnsi" w:cs="Times New Roman"/>
          <w:lang w:val="el-GR"/>
        </w:rPr>
      </w:pPr>
      <w:r w:rsidRPr="00510E14">
        <w:rPr>
          <w:rFonts w:asciiTheme="minorHAnsi" w:hAnsiTheme="minorHAnsi" w:cs="Times New Roman"/>
          <w:lang w:val="el-GR"/>
        </w:rPr>
        <w:t xml:space="preserve">Οι </w:t>
      </w:r>
      <w:r w:rsidRPr="00510E14">
        <w:rPr>
          <w:rFonts w:asciiTheme="minorHAnsi" w:hAnsiTheme="minorHAnsi" w:cs="Times New Roman"/>
          <w:b/>
          <w:lang w:val="el-GR"/>
        </w:rPr>
        <w:t>Σχολικές Μονάδες</w:t>
      </w:r>
      <w:r w:rsidRPr="00510E14">
        <w:rPr>
          <w:rFonts w:asciiTheme="minorHAnsi" w:hAnsiTheme="minorHAnsi" w:cs="Times New Roman"/>
          <w:lang w:val="el-GR"/>
        </w:rPr>
        <w:t xml:space="preserve"> στις οποίες θα λάβει χώρα η πιλοτική «Τάξη Μαθητείας» είναι οι εξής:</w:t>
      </w:r>
    </w:p>
    <w:p w:rsidR="00510E14" w:rsidRPr="00510E14" w:rsidRDefault="00510E14" w:rsidP="00510E14">
      <w:pPr>
        <w:rPr>
          <w:rFonts w:asciiTheme="minorHAnsi" w:hAnsiTheme="minorHAnsi" w:cs="Times New Roman"/>
          <w:b/>
          <w:u w:val="single"/>
          <w:lang w:val="el-GR"/>
        </w:rPr>
      </w:pPr>
      <w:r w:rsidRPr="00510E14">
        <w:rPr>
          <w:rFonts w:asciiTheme="minorHAnsi" w:hAnsiTheme="minorHAnsi" w:cs="Times New Roman"/>
          <w:b/>
          <w:u w:val="single"/>
          <w:lang w:val="el-GR"/>
        </w:rPr>
        <w:t xml:space="preserve">α) ΕΠΑ.Λ. </w:t>
      </w:r>
      <w:r w:rsidRPr="00510E14">
        <w:rPr>
          <w:rFonts w:asciiTheme="minorHAnsi" w:hAnsiTheme="minorHAnsi" w:cs="Times New Roman"/>
          <w:b/>
          <w:u w:val="single"/>
          <w:lang w:val="el-GR"/>
        </w:rPr>
        <w:t>Κορωπίου</w:t>
      </w:r>
    </w:p>
    <w:p w:rsidR="00510E14" w:rsidRPr="00510E14" w:rsidRDefault="00510E14" w:rsidP="00510E14">
      <w:pPr>
        <w:rPr>
          <w:rFonts w:asciiTheme="minorHAnsi" w:hAnsiTheme="minorHAnsi" w:cs="Times New Roman"/>
          <w:b/>
          <w:u w:val="single"/>
          <w:lang w:val="el-GR"/>
        </w:rPr>
      </w:pPr>
      <w:r w:rsidRPr="00510E14">
        <w:rPr>
          <w:rFonts w:asciiTheme="minorHAnsi" w:hAnsiTheme="minorHAnsi" w:cs="Times New Roman"/>
          <w:b/>
          <w:u w:val="single"/>
          <w:lang w:val="el-GR"/>
        </w:rPr>
        <w:t xml:space="preserve">β) 2ο ΕΠΑ.Λ. </w:t>
      </w:r>
      <w:r w:rsidRPr="00510E14">
        <w:rPr>
          <w:rFonts w:asciiTheme="minorHAnsi" w:hAnsiTheme="minorHAnsi" w:cs="Times New Roman"/>
          <w:b/>
          <w:u w:val="single"/>
          <w:lang w:val="el-GR"/>
        </w:rPr>
        <w:t>Σταυρούπολης</w:t>
      </w:r>
    </w:p>
    <w:p w:rsidR="00CF3B42" w:rsidRPr="00A823CE" w:rsidRDefault="00CF3B42" w:rsidP="00A823CE">
      <w:pPr>
        <w:pStyle w:val="a3"/>
        <w:spacing w:line="360" w:lineRule="auto"/>
        <w:ind w:left="426"/>
        <w:jc w:val="both"/>
        <w:rPr>
          <w:rFonts w:asciiTheme="minorHAnsi" w:hAnsiTheme="minorHAnsi" w:cs="Times New Roman"/>
          <w:lang w:val="el-GR"/>
        </w:rPr>
      </w:pPr>
    </w:p>
    <w:p w:rsidR="00005AF3" w:rsidRDefault="00005AF3" w:rsidP="00A823CE">
      <w:pPr>
        <w:spacing w:line="360" w:lineRule="auto"/>
        <w:jc w:val="center"/>
        <w:rPr>
          <w:rFonts w:asciiTheme="minorHAnsi" w:hAnsiTheme="minorHAnsi" w:cs="Times New Roman"/>
          <w:b/>
          <w:lang w:val="el-GR"/>
        </w:rPr>
      </w:pPr>
      <w:r w:rsidRPr="001102A9">
        <w:rPr>
          <w:rFonts w:asciiTheme="minorHAnsi" w:hAnsiTheme="minorHAnsi" w:cs="Times New Roman"/>
          <w:b/>
          <w:lang w:val="el-GR"/>
        </w:rPr>
        <w:t>Υποχρεώσεις των επιχειρήσεων που συμμετέχουν στην υλοποίηση της πιλοτικής «Τάξης Μαθητείας» αποφοίτων ΕΠΑ.Λ</w:t>
      </w:r>
    </w:p>
    <w:p w:rsidR="00A823CE" w:rsidRPr="001102A9" w:rsidRDefault="00A823CE" w:rsidP="00CF3B42">
      <w:pPr>
        <w:pStyle w:val="TableParagraph"/>
        <w:rPr>
          <w:lang w:val="el-GR"/>
        </w:rPr>
      </w:pPr>
    </w:p>
    <w:p w:rsidR="00881A2C" w:rsidRPr="001102A9" w:rsidRDefault="00005AF3" w:rsidP="00A823CE">
      <w:pPr>
        <w:spacing w:line="360" w:lineRule="auto"/>
        <w:ind w:firstLine="284"/>
        <w:jc w:val="both"/>
        <w:rPr>
          <w:rFonts w:asciiTheme="minorHAnsi" w:hAnsiTheme="minorHAnsi" w:cs="Times New Roman"/>
          <w:lang w:val="el-GR"/>
        </w:rPr>
      </w:pPr>
      <w:r w:rsidRPr="001102A9">
        <w:rPr>
          <w:rFonts w:asciiTheme="minorHAnsi" w:hAnsiTheme="minorHAnsi" w:cs="Times New Roman"/>
          <w:lang w:val="el-GR"/>
        </w:rPr>
        <w:t>Οι επιχειρήσεις που συμμετέχουν, οφείλουν να δι</w:t>
      </w:r>
      <w:r w:rsidR="00881A2C" w:rsidRPr="001102A9">
        <w:rPr>
          <w:rFonts w:asciiTheme="minorHAnsi" w:hAnsiTheme="minorHAnsi" w:cs="Times New Roman"/>
          <w:lang w:val="el-GR"/>
        </w:rPr>
        <w:t>ασφαλίζουν τα εξής</w:t>
      </w:r>
      <w:r w:rsidRPr="001102A9">
        <w:rPr>
          <w:rFonts w:asciiTheme="minorHAnsi" w:hAnsiTheme="minorHAnsi" w:cs="Times New Roman"/>
          <w:lang w:val="el-GR"/>
        </w:rPr>
        <w:t>:</w:t>
      </w:r>
    </w:p>
    <w:p w:rsidR="00005AF3" w:rsidRPr="001102A9" w:rsidRDefault="00D14518" w:rsidP="00EE770C">
      <w:pPr>
        <w:widowControl/>
        <w:numPr>
          <w:ilvl w:val="0"/>
          <w:numId w:val="3"/>
        </w:numPr>
        <w:spacing w:line="360" w:lineRule="auto"/>
        <w:jc w:val="both"/>
        <w:rPr>
          <w:rFonts w:asciiTheme="minorHAnsi" w:eastAsia="Calibri" w:hAnsiTheme="minorHAnsi" w:cs="Times New Roman"/>
          <w:kern w:val="1"/>
          <w:lang w:val="el-GR"/>
        </w:rPr>
      </w:pPr>
      <w:r>
        <w:rPr>
          <w:rFonts w:asciiTheme="minorHAnsi" w:hAnsiTheme="minorHAnsi" w:cs="Times New Roman"/>
          <w:lang w:val="el-GR"/>
        </w:rPr>
        <w:t xml:space="preserve">Να </w:t>
      </w:r>
      <w:r w:rsidR="00881A2C" w:rsidRPr="001102A9">
        <w:rPr>
          <w:rFonts w:asciiTheme="minorHAnsi" w:hAnsiTheme="minorHAnsi" w:cs="Times New Roman"/>
          <w:lang w:val="el-GR"/>
        </w:rPr>
        <w:t>εφαρμόζουν</w:t>
      </w:r>
      <w:r w:rsidR="00005AF3" w:rsidRPr="001102A9">
        <w:rPr>
          <w:rFonts w:asciiTheme="minorHAnsi" w:hAnsiTheme="minorHAnsi" w:cs="Times New Roman"/>
          <w:lang w:val="el-GR"/>
        </w:rPr>
        <w:t xml:space="preserve"> τις αρχές του Εθνικού Πλαισίου Ποιότητας για την Επαγγελματική Εκπαίδευση, Κατάρτιση και Μαθητεία</w:t>
      </w:r>
      <w:r w:rsidR="00CF3B42">
        <w:rPr>
          <w:rFonts w:asciiTheme="minorHAnsi" w:hAnsiTheme="minorHAnsi" w:cs="Times New Roman"/>
          <w:lang w:val="el-GR"/>
        </w:rPr>
        <w:t xml:space="preserve"> </w:t>
      </w:r>
      <w:r w:rsidR="00881A2C" w:rsidRPr="001102A9">
        <w:rPr>
          <w:rFonts w:asciiTheme="minorHAnsi" w:hAnsiTheme="minorHAnsi" w:cs="Times New Roman"/>
          <w:lang w:val="el-GR"/>
        </w:rPr>
        <w:t>(</w:t>
      </w:r>
      <w:r w:rsidR="00005AF3" w:rsidRPr="001102A9">
        <w:rPr>
          <w:rFonts w:asciiTheme="minorHAnsi" w:hAnsiTheme="minorHAnsi" w:cs="Times New Roman"/>
          <w:lang w:val="el-GR"/>
        </w:rPr>
        <w:t>Υπουργείο Εργασίας, Κοινωνικής Ασφάλισης και Αλληλεγγύης</w:t>
      </w:r>
      <w:r w:rsidR="00881A2C" w:rsidRPr="001102A9">
        <w:rPr>
          <w:rFonts w:asciiTheme="minorHAnsi" w:hAnsiTheme="minorHAnsi" w:cs="Times New Roman"/>
          <w:lang w:val="el-GR"/>
        </w:rPr>
        <w:t>,</w:t>
      </w:r>
      <w:r w:rsidR="00005AF3" w:rsidRPr="001102A9">
        <w:rPr>
          <w:rFonts w:asciiTheme="minorHAnsi" w:hAnsiTheme="minorHAnsi" w:cs="Times New Roman"/>
          <w:lang w:val="el-GR"/>
        </w:rPr>
        <w:t xml:space="preserve"> Υπουργείο Παιδείας, Έρευνας και Θρησκευ</w:t>
      </w:r>
      <w:r w:rsidR="00881A2C" w:rsidRPr="001102A9">
        <w:rPr>
          <w:rFonts w:asciiTheme="minorHAnsi" w:hAnsiTheme="minorHAnsi" w:cs="Times New Roman"/>
          <w:lang w:val="el-GR"/>
        </w:rPr>
        <w:t>μάτων και ΟΑΕΔ)</w:t>
      </w:r>
    </w:p>
    <w:p w:rsidR="00235568" w:rsidRPr="001102A9" w:rsidRDefault="00005AF3" w:rsidP="00EE770C">
      <w:pPr>
        <w:widowControl/>
        <w:numPr>
          <w:ilvl w:val="0"/>
          <w:numId w:val="3"/>
        </w:numPr>
        <w:spacing w:line="360" w:lineRule="auto"/>
        <w:ind w:left="641" w:hanging="357"/>
        <w:jc w:val="both"/>
        <w:rPr>
          <w:rFonts w:asciiTheme="minorHAnsi" w:hAnsiTheme="minorHAnsi" w:cs="Calibri"/>
          <w:color w:val="08141B"/>
          <w:lang w:val="el-GR"/>
        </w:rPr>
      </w:pPr>
      <w:r w:rsidRPr="001102A9">
        <w:rPr>
          <w:rFonts w:asciiTheme="minorHAnsi" w:eastAsia="Calibri" w:hAnsiTheme="minorHAnsi" w:cs="Times New Roman"/>
          <w:kern w:val="1"/>
          <w:lang w:val="el-GR"/>
        </w:rPr>
        <w:t xml:space="preserve">Μεταξύ της επιχείρησης και του μαθητευόμενου συνάπτεται </w:t>
      </w:r>
      <w:r w:rsidRPr="00D14518">
        <w:rPr>
          <w:rFonts w:asciiTheme="minorHAnsi" w:eastAsia="Calibri" w:hAnsiTheme="minorHAnsi" w:cs="Times New Roman"/>
          <w:b/>
          <w:kern w:val="1"/>
          <w:lang w:val="el-GR"/>
        </w:rPr>
        <w:t>«Σύμβαση Μαθητείας»</w:t>
      </w:r>
      <w:r w:rsidRPr="001102A9">
        <w:rPr>
          <w:rFonts w:asciiTheme="minorHAnsi" w:eastAsia="Calibri" w:hAnsiTheme="minorHAnsi" w:cs="Times New Roman"/>
          <w:kern w:val="1"/>
          <w:lang w:val="el-GR"/>
        </w:rPr>
        <w:t>, η οποία συνυπογράφεται από τον Διευθυντή της Σχολικής Μονάδας</w:t>
      </w:r>
      <w:r w:rsidRPr="001102A9">
        <w:rPr>
          <w:rFonts w:asciiTheme="minorHAnsi" w:hAnsiTheme="minorHAnsi" w:cs="Times New Roman"/>
          <w:lang w:val="el-GR"/>
        </w:rPr>
        <w:t xml:space="preserve"> και </w:t>
      </w:r>
      <w:r w:rsidRPr="001102A9">
        <w:rPr>
          <w:rFonts w:asciiTheme="minorHAnsi" w:eastAsia="Calibri" w:hAnsiTheme="minorHAnsi" w:cs="Times New Roman"/>
          <w:kern w:val="1"/>
          <w:lang w:val="el-GR"/>
        </w:rPr>
        <w:t xml:space="preserve">καθορίζει τους όρους υλοποίησης του «Προγράμματος </w:t>
      </w:r>
      <w:r w:rsidRPr="001102A9">
        <w:rPr>
          <w:rFonts w:asciiTheme="minorHAnsi" w:hAnsiTheme="minorHAnsi" w:cs="Times New Roman"/>
          <w:lang w:val="el-GR"/>
        </w:rPr>
        <w:t>Εκπαίδευσης στο χώρο εργασίας – Μαθητεία σε εργασιακό χώ</w:t>
      </w:r>
      <w:r w:rsidR="00881A2C" w:rsidRPr="001102A9">
        <w:rPr>
          <w:rFonts w:asciiTheme="minorHAnsi" w:hAnsiTheme="minorHAnsi" w:cs="Calibri"/>
          <w:lang w:val="el-GR"/>
        </w:rPr>
        <w:t xml:space="preserve">ρο. </w:t>
      </w:r>
    </w:p>
    <w:p w:rsidR="00005AF3" w:rsidRPr="001102A9" w:rsidRDefault="00881A2C" w:rsidP="00EE770C">
      <w:pPr>
        <w:widowControl/>
        <w:numPr>
          <w:ilvl w:val="0"/>
          <w:numId w:val="3"/>
        </w:numPr>
        <w:spacing w:line="360" w:lineRule="auto"/>
        <w:ind w:left="641" w:hanging="357"/>
        <w:jc w:val="both"/>
        <w:rPr>
          <w:rFonts w:asciiTheme="minorHAnsi" w:hAnsiTheme="minorHAnsi" w:cs="Calibri"/>
          <w:color w:val="08141B"/>
          <w:lang w:val="el-GR"/>
        </w:rPr>
      </w:pPr>
      <w:r w:rsidRPr="001102A9">
        <w:rPr>
          <w:rFonts w:asciiTheme="minorHAnsi" w:hAnsiTheme="minorHAnsi" w:cs="Calibri"/>
          <w:lang w:val="el-GR"/>
        </w:rPr>
        <w:t xml:space="preserve">Η </w:t>
      </w:r>
      <w:r w:rsidR="00005AF3" w:rsidRPr="001102A9">
        <w:rPr>
          <w:rFonts w:asciiTheme="minorHAnsi" w:hAnsiTheme="minorHAnsi" w:cs="Calibri"/>
          <w:lang w:val="el-GR"/>
        </w:rPr>
        <w:t xml:space="preserve"> επιχείρηση</w:t>
      </w:r>
      <w:r w:rsidR="00005AF3" w:rsidRPr="001102A9">
        <w:rPr>
          <w:rFonts w:asciiTheme="minorHAnsi" w:hAnsiTheme="minorHAnsi" w:cs="Calibri"/>
          <w:color w:val="08141B"/>
          <w:lang w:val="el-GR"/>
        </w:rPr>
        <w:t xml:space="preserve"> τηρεί τους όρους </w:t>
      </w:r>
      <w:r w:rsidR="00005AF3" w:rsidRPr="001102A9">
        <w:rPr>
          <w:rFonts w:asciiTheme="minorHAnsi" w:hAnsiTheme="minorHAnsi" w:cs="Times New Roman"/>
          <w:lang w:val="el-GR"/>
        </w:rPr>
        <w:t xml:space="preserve">της </w:t>
      </w:r>
      <w:r w:rsidR="00005AF3" w:rsidRPr="001102A9">
        <w:rPr>
          <w:rFonts w:asciiTheme="minorHAnsi" w:hAnsiTheme="minorHAnsi" w:cs="Calibri"/>
          <w:color w:val="08141B"/>
          <w:lang w:val="el-GR"/>
        </w:rPr>
        <w:t xml:space="preserve">Σύμβασης Μαθητείας και του </w:t>
      </w:r>
      <w:r w:rsidR="00D14518" w:rsidRPr="001102A9">
        <w:rPr>
          <w:rFonts w:asciiTheme="minorHAnsi" w:hAnsiTheme="minorHAnsi" w:cs="Calibri"/>
          <w:color w:val="08141B"/>
          <w:lang w:val="el-GR"/>
        </w:rPr>
        <w:t>Προγράμματος</w:t>
      </w:r>
      <w:r w:rsidR="00005AF3" w:rsidRPr="001102A9">
        <w:rPr>
          <w:rFonts w:asciiTheme="minorHAnsi" w:hAnsiTheme="minorHAnsi" w:cs="Calibri"/>
          <w:color w:val="08141B"/>
          <w:lang w:val="el-GR"/>
        </w:rPr>
        <w:t xml:space="preserve"> Μάθησης στο χώρο εργασίας (</w:t>
      </w:r>
      <w:r w:rsidR="00005AF3" w:rsidRPr="001102A9">
        <w:rPr>
          <w:rFonts w:asciiTheme="minorHAnsi" w:hAnsiTheme="minorHAnsi" w:cs="Calibri"/>
          <w:color w:val="08141B"/>
        </w:rPr>
        <w:t>learning</w:t>
      </w:r>
      <w:r w:rsidR="00005AF3" w:rsidRPr="001102A9">
        <w:rPr>
          <w:rFonts w:asciiTheme="minorHAnsi" w:hAnsiTheme="minorHAnsi" w:cs="Calibri"/>
          <w:color w:val="08141B"/>
          <w:lang w:val="el-GR"/>
        </w:rPr>
        <w:t xml:space="preserve"> </w:t>
      </w:r>
      <w:r w:rsidR="00005AF3" w:rsidRPr="001102A9">
        <w:rPr>
          <w:rFonts w:asciiTheme="minorHAnsi" w:hAnsiTheme="minorHAnsi" w:cs="Calibri"/>
          <w:color w:val="08141B"/>
        </w:rPr>
        <w:t>agreement</w:t>
      </w:r>
      <w:r w:rsidR="00005AF3" w:rsidRPr="001102A9">
        <w:rPr>
          <w:rFonts w:asciiTheme="minorHAnsi" w:hAnsiTheme="minorHAnsi" w:cs="Calibri"/>
          <w:color w:val="08141B"/>
          <w:lang w:val="el-GR"/>
        </w:rPr>
        <w:t xml:space="preserve">). Το </w:t>
      </w:r>
      <w:r w:rsidR="00005AF3" w:rsidRPr="00D14518">
        <w:rPr>
          <w:rFonts w:asciiTheme="minorHAnsi" w:hAnsiTheme="minorHAnsi" w:cs="Calibri"/>
          <w:b/>
          <w:color w:val="08141B"/>
          <w:lang w:val="el-GR"/>
        </w:rPr>
        <w:t>Πρόγραμμα Μάθησης στο χώρο εργασίας (</w:t>
      </w:r>
      <w:r w:rsidR="00005AF3" w:rsidRPr="00D14518">
        <w:rPr>
          <w:rFonts w:asciiTheme="minorHAnsi" w:hAnsiTheme="minorHAnsi" w:cs="Calibri"/>
          <w:b/>
          <w:color w:val="08141B"/>
        </w:rPr>
        <w:t>learning</w:t>
      </w:r>
      <w:r w:rsidR="00005AF3" w:rsidRPr="00D14518">
        <w:rPr>
          <w:rFonts w:asciiTheme="minorHAnsi" w:hAnsiTheme="minorHAnsi" w:cs="Calibri"/>
          <w:b/>
          <w:color w:val="08141B"/>
          <w:lang w:val="el-GR"/>
        </w:rPr>
        <w:t xml:space="preserve"> </w:t>
      </w:r>
      <w:r w:rsidR="00005AF3" w:rsidRPr="00D14518">
        <w:rPr>
          <w:rFonts w:asciiTheme="minorHAnsi" w:hAnsiTheme="minorHAnsi" w:cs="Calibri"/>
          <w:b/>
          <w:color w:val="08141B"/>
        </w:rPr>
        <w:t>agreement</w:t>
      </w:r>
      <w:r w:rsidR="00005AF3" w:rsidRPr="00D14518">
        <w:rPr>
          <w:rFonts w:asciiTheme="minorHAnsi" w:hAnsiTheme="minorHAnsi" w:cs="Calibri"/>
          <w:b/>
          <w:color w:val="08141B"/>
          <w:lang w:val="el-GR"/>
        </w:rPr>
        <w:t>)</w:t>
      </w:r>
      <w:r w:rsidR="00005AF3" w:rsidRPr="001102A9">
        <w:rPr>
          <w:rFonts w:asciiTheme="minorHAnsi" w:hAnsiTheme="minorHAnsi" w:cs="Calibri"/>
          <w:color w:val="08141B"/>
          <w:lang w:val="el-GR"/>
        </w:rPr>
        <w:t xml:space="preserve"> είναι συμβατό </w:t>
      </w:r>
      <w:r w:rsidR="00005AF3" w:rsidRPr="001102A9">
        <w:rPr>
          <w:rFonts w:asciiTheme="minorHAnsi" w:hAnsiTheme="minorHAnsi" w:cs="Times New Roman"/>
          <w:lang w:val="el-GR"/>
        </w:rPr>
        <w:t>με το αναλυτικό πρόγραμμα σπουδών κάθε ειδικότητας, περιλαμβάνει  γνώσεις, ικανότητες και δεξιότητες ή και ολοκληρωμένες επαγγελματικές δραστηριότητες/ εργασίες και άλλα έργα (</w:t>
      </w:r>
      <w:r w:rsidR="00005AF3" w:rsidRPr="001102A9">
        <w:rPr>
          <w:rFonts w:asciiTheme="minorHAnsi" w:hAnsiTheme="minorHAnsi" w:cs="Times New Roman"/>
          <w:lang w:val="en-GB"/>
        </w:rPr>
        <w:t>projects</w:t>
      </w:r>
      <w:r w:rsidR="00005AF3" w:rsidRPr="001102A9">
        <w:rPr>
          <w:rFonts w:asciiTheme="minorHAnsi" w:hAnsiTheme="minorHAnsi" w:cs="Times New Roman"/>
          <w:lang w:val="el-GR"/>
        </w:rPr>
        <w:t>) και αποτελεί παράρτημα της σύμβασης Μαθητείας.</w:t>
      </w:r>
    </w:p>
    <w:p w:rsidR="00005AF3" w:rsidRPr="001102A9" w:rsidRDefault="00005AF3" w:rsidP="00EE770C">
      <w:pPr>
        <w:widowControl/>
        <w:numPr>
          <w:ilvl w:val="0"/>
          <w:numId w:val="3"/>
        </w:numPr>
        <w:spacing w:line="360" w:lineRule="auto"/>
        <w:jc w:val="both"/>
        <w:rPr>
          <w:rFonts w:asciiTheme="minorHAnsi" w:hAnsiTheme="minorHAnsi" w:cs="Times New Roman"/>
          <w:color w:val="081219"/>
          <w:lang w:val="el-GR"/>
        </w:rPr>
      </w:pPr>
      <w:r w:rsidRPr="001102A9">
        <w:rPr>
          <w:rFonts w:asciiTheme="minorHAnsi" w:hAnsiTheme="minorHAnsi" w:cs="Times New Roman"/>
          <w:lang w:val="el-GR"/>
        </w:rPr>
        <w:lastRenderedPageBreak/>
        <w:t xml:space="preserve">Η επιχείρηση ορίζει έμπειρο στέλεχος ως </w:t>
      </w:r>
      <w:r w:rsidRPr="00D14518">
        <w:rPr>
          <w:rFonts w:asciiTheme="minorHAnsi" w:hAnsiTheme="minorHAnsi" w:cs="Times New Roman"/>
          <w:b/>
          <w:lang w:val="el-GR"/>
        </w:rPr>
        <w:t>«εκπαιδευτή στην επιχείρηση»</w:t>
      </w:r>
      <w:r w:rsidRPr="001102A9">
        <w:rPr>
          <w:rFonts w:asciiTheme="minorHAnsi" w:hAnsiTheme="minorHAnsi" w:cs="Times New Roman"/>
          <w:lang w:val="el-GR"/>
        </w:rPr>
        <w:t>, ο οποίος αναλαμβάνει την  αποτελεσματική υλοποίηση των εκπαιδευτικών δραστηριοτήτων στην επιχείρηση, την παρακολούθηση της προόδου του εκπαιδευόμενου και την ανατροφοδότηση του υπεύθυνου εκπαιδ</w:t>
      </w:r>
      <w:r w:rsidR="00235568" w:rsidRPr="001102A9">
        <w:rPr>
          <w:rFonts w:asciiTheme="minorHAnsi" w:hAnsiTheme="minorHAnsi" w:cs="Times New Roman"/>
          <w:lang w:val="el-GR"/>
        </w:rPr>
        <w:t>ευτικού στη Σχολική Μονάδα</w:t>
      </w:r>
      <w:r w:rsidRPr="001102A9">
        <w:rPr>
          <w:rFonts w:asciiTheme="minorHAnsi" w:hAnsiTheme="minorHAnsi" w:cs="Times New Roman"/>
          <w:lang w:val="el-GR"/>
        </w:rPr>
        <w:t>.</w:t>
      </w:r>
      <w:r w:rsidR="00D14518">
        <w:rPr>
          <w:rFonts w:asciiTheme="minorHAnsi" w:hAnsiTheme="minorHAnsi" w:cs="Times New Roman"/>
          <w:lang w:val="el-GR"/>
        </w:rPr>
        <w:t xml:space="preserve"> </w:t>
      </w:r>
      <w:r w:rsidRPr="001102A9">
        <w:rPr>
          <w:rFonts w:asciiTheme="minorHAnsi" w:hAnsiTheme="minorHAnsi" w:cs="Times New Roman"/>
          <w:color w:val="081219"/>
          <w:lang w:val="el-GR"/>
        </w:rPr>
        <w:t xml:space="preserve">Ο «εκπαιδευτής στην επιχείρηση» πρέπει να έχει παρακολουθήσει </w:t>
      </w:r>
      <w:r w:rsidRPr="00D14518">
        <w:rPr>
          <w:rFonts w:asciiTheme="minorHAnsi" w:hAnsiTheme="minorHAnsi" w:cs="Times New Roman"/>
          <w:b/>
          <w:lang w:val="el-GR"/>
        </w:rPr>
        <w:t>επιμορφωτικό πρόγραμμα</w:t>
      </w:r>
      <w:r w:rsidRPr="00D14518">
        <w:rPr>
          <w:rFonts w:asciiTheme="minorHAnsi" w:hAnsiTheme="minorHAnsi" w:cs="Times New Roman"/>
          <w:lang w:val="el-GR"/>
        </w:rPr>
        <w:t xml:space="preserve">, για την εφαρμογή της μαθητείας, </w:t>
      </w:r>
      <w:r w:rsidRPr="001102A9">
        <w:rPr>
          <w:rFonts w:asciiTheme="minorHAnsi" w:hAnsiTheme="minorHAnsi" w:cs="Times New Roman"/>
          <w:color w:val="081219"/>
          <w:lang w:val="el-GR"/>
        </w:rPr>
        <w:t xml:space="preserve">την παροχή του οποίου αναλαμβάνει ο </w:t>
      </w:r>
      <w:r w:rsidRPr="001102A9">
        <w:rPr>
          <w:rFonts w:asciiTheme="minorHAnsi" w:hAnsiTheme="minorHAnsi" w:cs="Calibri"/>
          <w:color w:val="081219"/>
          <w:lang w:val="el-GR"/>
        </w:rPr>
        <w:t>ΟΑΕΔ</w:t>
      </w:r>
      <w:r w:rsidRPr="001102A9">
        <w:rPr>
          <w:rFonts w:asciiTheme="minorHAnsi" w:hAnsiTheme="minorHAnsi" w:cs="Calibri"/>
          <w:color w:val="000000"/>
          <w:lang w:val="el-GR"/>
        </w:rPr>
        <w:t>.</w:t>
      </w:r>
      <w:r w:rsidRPr="001102A9">
        <w:rPr>
          <w:rFonts w:asciiTheme="minorHAnsi" w:hAnsiTheme="minorHAnsi" w:cs="Calibri"/>
          <w:lang w:val="el-GR"/>
        </w:rPr>
        <w:t xml:space="preserve"> </w:t>
      </w:r>
    </w:p>
    <w:p w:rsidR="00005AF3" w:rsidRPr="001102A9" w:rsidRDefault="00005AF3" w:rsidP="00EE770C">
      <w:pPr>
        <w:widowControl/>
        <w:numPr>
          <w:ilvl w:val="0"/>
          <w:numId w:val="3"/>
        </w:numPr>
        <w:spacing w:line="360" w:lineRule="auto"/>
        <w:jc w:val="both"/>
        <w:rPr>
          <w:rFonts w:asciiTheme="minorHAnsi" w:hAnsiTheme="minorHAnsi" w:cs="Times New Roman"/>
          <w:lang w:val="el-GR"/>
        </w:rPr>
      </w:pPr>
      <w:r w:rsidRPr="001102A9">
        <w:rPr>
          <w:rFonts w:asciiTheme="minorHAnsi" w:hAnsiTheme="minorHAnsi" w:cs="Times New Roman"/>
          <w:lang w:val="el-GR"/>
        </w:rPr>
        <w:t xml:space="preserve">Η επιχείρηση πρέπει να διαθέτει τις </w:t>
      </w:r>
      <w:r w:rsidRPr="00B9553D">
        <w:rPr>
          <w:rFonts w:asciiTheme="minorHAnsi" w:hAnsiTheme="minorHAnsi" w:cs="Times New Roman"/>
          <w:b/>
          <w:lang w:val="el-GR"/>
        </w:rPr>
        <w:t>κατάλληλες εγκαταστάσεις για την εκπαίδευση</w:t>
      </w:r>
      <w:r w:rsidRPr="001102A9">
        <w:rPr>
          <w:rFonts w:asciiTheme="minorHAnsi" w:hAnsiTheme="minorHAnsi" w:cs="Times New Roman"/>
          <w:lang w:val="el-GR"/>
        </w:rPr>
        <w:t xml:space="preserve"> στο χώρο της επιχείρησης στη συγκεκριμένη ειδικότητα, τα κατάλληλα μέσα και τον κατάλληλο εξοπλισμό.</w:t>
      </w:r>
    </w:p>
    <w:p w:rsidR="00005AF3" w:rsidRPr="001102A9" w:rsidRDefault="00005AF3" w:rsidP="00EE770C">
      <w:pPr>
        <w:widowControl/>
        <w:numPr>
          <w:ilvl w:val="0"/>
          <w:numId w:val="3"/>
        </w:numPr>
        <w:spacing w:line="360" w:lineRule="auto"/>
        <w:jc w:val="both"/>
        <w:rPr>
          <w:rFonts w:asciiTheme="minorHAnsi" w:hAnsiTheme="minorHAnsi" w:cs="Calibri"/>
          <w:lang w:val="el-GR"/>
        </w:rPr>
      </w:pPr>
      <w:r w:rsidRPr="001102A9">
        <w:rPr>
          <w:rFonts w:asciiTheme="minorHAnsi" w:hAnsiTheme="minorHAnsi" w:cs="Times New Roman"/>
          <w:lang w:val="el-GR"/>
        </w:rPr>
        <w:t xml:space="preserve">Η επιχείρηση μεριμνά για την </w:t>
      </w:r>
      <w:r w:rsidRPr="00B9553D">
        <w:rPr>
          <w:rFonts w:asciiTheme="minorHAnsi" w:hAnsiTheme="minorHAnsi" w:cs="Times New Roman"/>
          <w:b/>
          <w:lang w:val="el-GR"/>
        </w:rPr>
        <w:t>τήρηση των όρων υγιεινής και ασφάλειας εργασίας</w:t>
      </w:r>
      <w:r w:rsidRPr="001102A9">
        <w:rPr>
          <w:rFonts w:asciiTheme="minorHAnsi" w:hAnsiTheme="minorHAnsi" w:cs="Times New Roman"/>
          <w:lang w:val="el-GR"/>
        </w:rPr>
        <w:t xml:space="preserve">, που προβλέπονται από τις κείμενες διατάξεις, για την προστασία των εργαζομένων. Επίσης οφείλει να παρέχει τα απαραίτητα ατομικά μέσα προστασίας στους μαθητευόμενους. </w:t>
      </w:r>
    </w:p>
    <w:p w:rsidR="00005AF3" w:rsidRPr="001102A9" w:rsidRDefault="00005AF3" w:rsidP="00EE770C">
      <w:pPr>
        <w:widowControl/>
        <w:numPr>
          <w:ilvl w:val="0"/>
          <w:numId w:val="3"/>
        </w:numPr>
        <w:spacing w:line="360" w:lineRule="auto"/>
        <w:jc w:val="both"/>
        <w:rPr>
          <w:rFonts w:asciiTheme="minorHAnsi" w:hAnsiTheme="minorHAnsi" w:cs="Times New Roman"/>
          <w:lang w:val="el-GR"/>
        </w:rPr>
      </w:pPr>
      <w:r w:rsidRPr="001102A9">
        <w:rPr>
          <w:rFonts w:asciiTheme="minorHAnsi" w:hAnsiTheme="minorHAnsi" w:cs="Calibri"/>
          <w:lang w:val="el-GR"/>
        </w:rPr>
        <w:t xml:space="preserve">Η επιχείρηση οφείλει να </w:t>
      </w:r>
      <w:r w:rsidRPr="00B9553D">
        <w:rPr>
          <w:rFonts w:asciiTheme="minorHAnsi" w:hAnsiTheme="minorHAnsi" w:cs="Calibri"/>
          <w:b/>
          <w:lang w:val="el-GR"/>
        </w:rPr>
        <w:t>ενημερώνει</w:t>
      </w:r>
      <w:r w:rsidRPr="001102A9">
        <w:rPr>
          <w:rFonts w:asciiTheme="minorHAnsi" w:hAnsiTheme="minorHAnsi" w:cs="Calibri"/>
          <w:lang w:val="el-GR"/>
        </w:rPr>
        <w:t xml:space="preserve"> το μαθητευόμενο για τις δραστηριότητες, τα αντικείμενα και τους τομείς της επιχείρησης και να τον εντάσσει ομαλά στο εργασιακό περιβάλλον.</w:t>
      </w:r>
    </w:p>
    <w:p w:rsidR="00005AF3" w:rsidRPr="001102A9" w:rsidRDefault="00005AF3" w:rsidP="00EE770C">
      <w:pPr>
        <w:widowControl/>
        <w:numPr>
          <w:ilvl w:val="0"/>
          <w:numId w:val="3"/>
        </w:numPr>
        <w:spacing w:line="360" w:lineRule="auto"/>
        <w:jc w:val="both"/>
        <w:rPr>
          <w:rFonts w:asciiTheme="minorHAnsi" w:hAnsiTheme="minorHAnsi" w:cs="Times New Roman"/>
          <w:lang w:val="el-GR"/>
        </w:rPr>
      </w:pPr>
      <w:r w:rsidRPr="001102A9">
        <w:rPr>
          <w:rFonts w:asciiTheme="minorHAnsi" w:hAnsiTheme="minorHAnsi" w:cs="Times New Roman"/>
          <w:lang w:val="el-GR"/>
        </w:rPr>
        <w:t xml:space="preserve">Η επιχείρηση οφείλει να </w:t>
      </w:r>
      <w:r w:rsidRPr="00B9553D">
        <w:rPr>
          <w:rFonts w:asciiTheme="minorHAnsi" w:hAnsiTheme="minorHAnsi" w:cs="Times New Roman"/>
          <w:b/>
          <w:lang w:val="el-GR"/>
        </w:rPr>
        <w:t>συνεργάζεται με τη Σχολική Μονάδα</w:t>
      </w:r>
      <w:r w:rsidRPr="001102A9">
        <w:rPr>
          <w:rFonts w:asciiTheme="minorHAnsi" w:hAnsiTheme="minorHAnsi" w:cs="Times New Roman"/>
          <w:lang w:val="el-GR"/>
        </w:rPr>
        <w:t xml:space="preserve"> για την υλοποίηση του Προγράμματος Εκπαίδευσης στο χώρο εργασίας, όπως αυτό ορίζεται από τις προδιαγραφές του Προγράμματος για τη συγκεκριμένη ειδικότητα, και να αναθέτει στον εκπαιδευόμενο εργασίες, σύμφωνα με τα οριζόμενα στο Πρόγραμμα αυτό.</w:t>
      </w:r>
    </w:p>
    <w:p w:rsidR="00235568" w:rsidRPr="001102A9" w:rsidRDefault="00005AF3" w:rsidP="00EE770C">
      <w:pPr>
        <w:widowControl/>
        <w:numPr>
          <w:ilvl w:val="0"/>
          <w:numId w:val="3"/>
        </w:numPr>
        <w:spacing w:line="360" w:lineRule="auto"/>
        <w:jc w:val="both"/>
        <w:rPr>
          <w:rFonts w:asciiTheme="minorHAnsi" w:hAnsiTheme="minorHAnsi"/>
          <w:lang w:val="el-GR"/>
        </w:rPr>
      </w:pPr>
      <w:r w:rsidRPr="001102A9">
        <w:rPr>
          <w:rFonts w:asciiTheme="minorHAnsi" w:hAnsiTheme="minorHAnsi" w:cs="Times New Roman"/>
          <w:lang w:val="el-GR"/>
        </w:rPr>
        <w:t xml:space="preserve">Η επιχείρηση οφείλει να τηρεί όλα τα μέσα (ηλεκτρονικά και έντυπα) για την </w:t>
      </w:r>
      <w:r w:rsidRPr="00B9553D">
        <w:rPr>
          <w:rFonts w:asciiTheme="minorHAnsi" w:hAnsiTheme="minorHAnsi" w:cs="Times New Roman"/>
          <w:b/>
          <w:lang w:val="el-GR"/>
        </w:rPr>
        <w:t>παρακολούθηση της υλοποίησης</w:t>
      </w:r>
      <w:r w:rsidRPr="001102A9">
        <w:rPr>
          <w:rFonts w:asciiTheme="minorHAnsi" w:hAnsiTheme="minorHAnsi" w:cs="Times New Roman"/>
          <w:lang w:val="el-GR"/>
        </w:rPr>
        <w:t xml:space="preserve"> της </w:t>
      </w:r>
      <w:proofErr w:type="spellStart"/>
      <w:r w:rsidRPr="001102A9">
        <w:rPr>
          <w:rFonts w:asciiTheme="minorHAnsi" w:hAnsiTheme="minorHAnsi" w:cs="Times New Roman"/>
          <w:lang w:val="el-GR"/>
        </w:rPr>
        <w:t>ενδο</w:t>
      </w:r>
      <w:proofErr w:type="spellEnd"/>
      <w:r w:rsidRPr="001102A9">
        <w:rPr>
          <w:rFonts w:asciiTheme="minorHAnsi" w:hAnsiTheme="minorHAnsi" w:cs="Times New Roman"/>
          <w:lang w:val="el-GR"/>
        </w:rPr>
        <w:t>-επιχειρησιακής εκπαίδευσης (</w:t>
      </w:r>
      <w:proofErr w:type="spellStart"/>
      <w:r w:rsidRPr="001102A9">
        <w:rPr>
          <w:rFonts w:asciiTheme="minorHAnsi" w:hAnsiTheme="minorHAnsi" w:cs="Times New Roman"/>
          <w:lang w:val="el-GR"/>
        </w:rPr>
        <w:t>παρουσιολόγια</w:t>
      </w:r>
      <w:proofErr w:type="spellEnd"/>
      <w:r w:rsidRPr="001102A9">
        <w:rPr>
          <w:rFonts w:asciiTheme="minorHAnsi" w:hAnsiTheme="minorHAnsi" w:cs="Times New Roman"/>
          <w:lang w:val="el-GR"/>
        </w:rPr>
        <w:t>, έντυπα προόδου μαθητή και κάθε άλλο έγγραφο που προβλέπεται από τις σχετικές εγκυκλίους).</w:t>
      </w:r>
    </w:p>
    <w:p w:rsidR="00005AF3" w:rsidRPr="001102A9" w:rsidRDefault="00005AF3" w:rsidP="00EE770C">
      <w:pPr>
        <w:widowControl/>
        <w:numPr>
          <w:ilvl w:val="0"/>
          <w:numId w:val="3"/>
        </w:numPr>
        <w:spacing w:line="360" w:lineRule="auto"/>
        <w:jc w:val="both"/>
        <w:rPr>
          <w:rFonts w:asciiTheme="minorHAnsi" w:hAnsiTheme="minorHAnsi"/>
          <w:lang w:val="el-GR"/>
        </w:rPr>
      </w:pPr>
      <w:r w:rsidRPr="001102A9">
        <w:rPr>
          <w:rFonts w:asciiTheme="minorHAnsi" w:hAnsiTheme="minorHAnsi"/>
          <w:lang w:val="el-GR"/>
        </w:rPr>
        <w:t xml:space="preserve">Η επιχείρηση οφείλει να </w:t>
      </w:r>
      <w:r w:rsidRPr="00B9553D">
        <w:rPr>
          <w:rFonts w:asciiTheme="minorHAnsi" w:hAnsiTheme="minorHAnsi"/>
          <w:b/>
          <w:lang w:val="el-GR"/>
        </w:rPr>
        <w:t>καταχωρεί στο σύστημα Εργάνη</w:t>
      </w:r>
      <w:r w:rsidRPr="001102A9">
        <w:rPr>
          <w:rFonts w:asciiTheme="minorHAnsi" w:hAnsiTheme="minorHAnsi"/>
          <w:lang w:val="el-GR"/>
        </w:rPr>
        <w:t xml:space="preserve"> στον πίνακα Ε3.4 σύμφωνα με τις ισχύουσες διατάξεις την έναρξη την Μαθητείας ή τη διακοπή αυτής  γι</w:t>
      </w:r>
      <w:r w:rsidR="000865D3">
        <w:rPr>
          <w:rFonts w:asciiTheme="minorHAnsi" w:hAnsiTheme="minorHAnsi"/>
          <w:lang w:val="el-GR"/>
        </w:rPr>
        <w:t>α κάθε μαθητευόμενο που απασχολε</w:t>
      </w:r>
      <w:r w:rsidRPr="001102A9">
        <w:rPr>
          <w:rFonts w:asciiTheme="minorHAnsi" w:hAnsiTheme="minorHAnsi"/>
          <w:lang w:val="el-GR"/>
        </w:rPr>
        <w:t xml:space="preserve">ί. </w:t>
      </w:r>
    </w:p>
    <w:p w:rsidR="00235568" w:rsidRPr="001102A9" w:rsidRDefault="00005AF3" w:rsidP="00EE770C">
      <w:pPr>
        <w:widowControl/>
        <w:numPr>
          <w:ilvl w:val="0"/>
          <w:numId w:val="3"/>
        </w:numPr>
        <w:spacing w:line="360" w:lineRule="auto"/>
        <w:jc w:val="both"/>
        <w:rPr>
          <w:rFonts w:asciiTheme="minorHAnsi" w:eastAsia="Calibri" w:hAnsiTheme="minorHAnsi" w:cs="Times New Roman"/>
          <w:kern w:val="1"/>
          <w:lang w:val="el-GR"/>
        </w:rPr>
      </w:pPr>
      <w:r w:rsidRPr="001102A9">
        <w:rPr>
          <w:rFonts w:asciiTheme="minorHAnsi" w:hAnsiTheme="minorHAnsi" w:cs="Calibri"/>
          <w:color w:val="08161D"/>
          <w:lang w:val="el-GR"/>
        </w:rPr>
        <w:t xml:space="preserve">Η επιχείρηση </w:t>
      </w:r>
      <w:r w:rsidRPr="00B9553D">
        <w:rPr>
          <w:rFonts w:asciiTheme="minorHAnsi" w:hAnsiTheme="minorHAnsi" w:cs="Calibri"/>
          <w:lang w:val="el-GR"/>
        </w:rPr>
        <w:t xml:space="preserve">ελέγχει και συνυπογράφει </w:t>
      </w:r>
      <w:r w:rsidRPr="00B9553D">
        <w:rPr>
          <w:rFonts w:asciiTheme="minorHAnsi" w:hAnsiTheme="minorHAnsi" w:cs="Calibri"/>
          <w:b/>
          <w:color w:val="08161D"/>
          <w:lang w:val="el-GR"/>
        </w:rPr>
        <w:t>Ημερολόγιο Μάθησης</w:t>
      </w:r>
      <w:r w:rsidRPr="001102A9">
        <w:rPr>
          <w:rFonts w:asciiTheme="minorHAnsi" w:hAnsiTheme="minorHAnsi" w:cs="Calibri"/>
          <w:color w:val="08161D"/>
          <w:lang w:val="el-GR"/>
        </w:rPr>
        <w:t>, ειδικό έντυπο για την καταγραφή σε τακτική βάση των βασικών εργασιών ή ολοκληρωμένων έργων που εκτελεί ο μαθητευόμενος κατά τη διάρκεια του «</w:t>
      </w:r>
      <w:r w:rsidR="00B9553D" w:rsidRPr="001102A9">
        <w:rPr>
          <w:rFonts w:asciiTheme="minorHAnsi" w:hAnsiTheme="minorHAnsi" w:cs="Times New Roman"/>
          <w:lang w:val="el-GR"/>
        </w:rPr>
        <w:t>Προγράμματος</w:t>
      </w:r>
      <w:r w:rsidRPr="001102A9">
        <w:rPr>
          <w:rFonts w:asciiTheme="minorHAnsi" w:hAnsiTheme="minorHAnsi" w:cs="Times New Roman"/>
          <w:lang w:val="el-GR"/>
        </w:rPr>
        <w:t xml:space="preserve"> Εκπαίδευσης στο χώρο εργασίας»</w:t>
      </w:r>
      <w:r w:rsidRPr="001102A9">
        <w:rPr>
          <w:rFonts w:asciiTheme="minorHAnsi" w:hAnsiTheme="minorHAnsi" w:cs="Calibri"/>
          <w:color w:val="08161D"/>
          <w:lang w:val="el-GR"/>
        </w:rPr>
        <w:t xml:space="preserve">. Το </w:t>
      </w:r>
      <w:r w:rsidR="000865D3">
        <w:rPr>
          <w:rFonts w:asciiTheme="minorHAnsi" w:hAnsiTheme="minorHAnsi" w:cs="Calibri"/>
          <w:color w:val="08161D"/>
          <w:lang w:val="el-GR"/>
        </w:rPr>
        <w:t>έντυπο</w:t>
      </w:r>
      <w:r w:rsidRPr="001102A9">
        <w:rPr>
          <w:rFonts w:asciiTheme="minorHAnsi" w:hAnsiTheme="minorHAnsi" w:cs="Calibri"/>
          <w:color w:val="08161D"/>
          <w:lang w:val="el-GR"/>
        </w:rPr>
        <w:t xml:space="preserve"> συμπληρώνεται </w:t>
      </w:r>
      <w:r w:rsidRPr="00B9553D">
        <w:rPr>
          <w:rFonts w:asciiTheme="minorHAnsi" w:hAnsiTheme="minorHAnsi" w:cs="Calibri"/>
          <w:lang w:val="el-GR"/>
        </w:rPr>
        <w:t xml:space="preserve">μηνιαίως </w:t>
      </w:r>
      <w:r w:rsidRPr="001102A9">
        <w:rPr>
          <w:rFonts w:asciiTheme="minorHAnsi" w:hAnsiTheme="minorHAnsi" w:cs="Calibri"/>
          <w:color w:val="08161D"/>
          <w:lang w:val="el-GR"/>
        </w:rPr>
        <w:t>από τον μαθητή, σε συνεργασία µε τον εκπαιδευτή της επιχείρησης που τον επιβλέπει, και με αυτό το έντυπο ενημερώνεται ενυπογράφως ο εκπαιδευτικός της Σχολικής Μονάδας</w:t>
      </w:r>
    </w:p>
    <w:p w:rsidR="00005AF3" w:rsidRPr="001102A9" w:rsidRDefault="00005AF3" w:rsidP="00EE770C">
      <w:pPr>
        <w:widowControl/>
        <w:numPr>
          <w:ilvl w:val="0"/>
          <w:numId w:val="3"/>
        </w:numPr>
        <w:spacing w:line="360" w:lineRule="auto"/>
        <w:jc w:val="both"/>
        <w:rPr>
          <w:rFonts w:asciiTheme="minorHAnsi" w:eastAsia="Calibri" w:hAnsiTheme="minorHAnsi" w:cs="Times New Roman"/>
          <w:kern w:val="1"/>
          <w:lang w:val="el-GR"/>
        </w:rPr>
      </w:pPr>
      <w:r w:rsidRPr="001102A9">
        <w:rPr>
          <w:rFonts w:asciiTheme="minorHAnsi" w:hAnsiTheme="minorHAnsi" w:cs="Calibri"/>
          <w:color w:val="08161D"/>
          <w:lang w:val="el-GR"/>
        </w:rPr>
        <w:t xml:space="preserve">Η επιχείρηση </w:t>
      </w:r>
      <w:r w:rsidRPr="001102A9">
        <w:rPr>
          <w:rFonts w:asciiTheme="minorHAnsi" w:hAnsiTheme="minorHAnsi" w:cs="Calibri"/>
          <w:lang w:val="el-GR"/>
        </w:rPr>
        <w:t>ελέγχει και συνυπογράφει</w:t>
      </w:r>
      <w:r w:rsidRPr="001102A9">
        <w:rPr>
          <w:rFonts w:asciiTheme="minorHAnsi" w:hAnsiTheme="minorHAnsi" w:cs="Calibri"/>
          <w:color w:val="08161D"/>
          <w:lang w:val="el-GR"/>
        </w:rPr>
        <w:t xml:space="preserve"> </w:t>
      </w:r>
      <w:r w:rsidRPr="00B9553D">
        <w:rPr>
          <w:rFonts w:asciiTheme="minorHAnsi" w:hAnsiTheme="minorHAnsi" w:cs="Calibri"/>
          <w:b/>
          <w:color w:val="08161D"/>
          <w:lang w:val="el-GR"/>
        </w:rPr>
        <w:t>Μηνιαίο Δελτίο Απασχόλησης Μαθητή</w:t>
      </w:r>
      <w:r w:rsidRPr="001102A9">
        <w:rPr>
          <w:rFonts w:asciiTheme="minorHAnsi" w:hAnsiTheme="minorHAnsi" w:cs="Calibri"/>
          <w:color w:val="08161D"/>
          <w:lang w:val="el-GR"/>
        </w:rPr>
        <w:t xml:space="preserve"> το οποίο συμπληρώνεται σε ημερήσια βάση από τον μαθητευόμενο και στο τέλος κάθε </w:t>
      </w:r>
      <w:r w:rsidRPr="001102A9">
        <w:rPr>
          <w:rFonts w:asciiTheme="minorHAnsi" w:hAnsiTheme="minorHAnsi" w:cs="Calibri"/>
          <w:color w:val="08161D"/>
          <w:lang w:val="el-GR"/>
        </w:rPr>
        <w:lastRenderedPageBreak/>
        <w:t xml:space="preserve">μήνα σφραγίζεται και υπογράφεται από τον υπεύθυνο της επιχείρησης και αποστέλλεται στο ΕΠΑ.Λ εφαρμογής προκειμένου να γίνει ο απαιτούμενος έλεγχος για την έγκριση καταβολής της επιδότησης του προγράμματος  </w:t>
      </w:r>
      <w:r w:rsidRPr="001102A9">
        <w:rPr>
          <w:rFonts w:asciiTheme="minorHAnsi" w:hAnsiTheme="minorHAnsi" w:cs="Times New Roman"/>
          <w:lang w:val="el-GR"/>
        </w:rPr>
        <w:t xml:space="preserve">  </w:t>
      </w:r>
    </w:p>
    <w:p w:rsidR="00881A2C" w:rsidRPr="001102A9" w:rsidRDefault="00881A2C" w:rsidP="00EE770C">
      <w:pPr>
        <w:pStyle w:val="a4"/>
        <w:spacing w:line="360" w:lineRule="auto"/>
        <w:rPr>
          <w:rFonts w:asciiTheme="minorHAnsi" w:hAnsiTheme="minorHAnsi" w:cs="Times New Roman"/>
          <w:lang w:val="el-GR"/>
        </w:rPr>
      </w:pPr>
    </w:p>
    <w:p w:rsidR="00881A2C" w:rsidRPr="001102A9" w:rsidRDefault="00235568" w:rsidP="00A823CE">
      <w:pPr>
        <w:widowControl/>
        <w:spacing w:line="360" w:lineRule="auto"/>
        <w:jc w:val="center"/>
        <w:rPr>
          <w:rFonts w:asciiTheme="minorHAnsi" w:hAnsiTheme="minorHAnsi" w:cs="Times New Roman"/>
          <w:b/>
          <w:lang w:val="el-GR"/>
        </w:rPr>
      </w:pPr>
      <w:r w:rsidRPr="001102A9">
        <w:rPr>
          <w:rFonts w:asciiTheme="minorHAnsi" w:hAnsiTheme="minorHAnsi" w:cs="Times New Roman"/>
          <w:b/>
          <w:lang w:val="el-GR"/>
        </w:rPr>
        <w:t>ΑΜΟΙΒΗ</w:t>
      </w:r>
    </w:p>
    <w:p w:rsidR="00235568" w:rsidRPr="001102A9" w:rsidRDefault="00235568" w:rsidP="00CF3B42">
      <w:pPr>
        <w:pStyle w:val="TableParagraph"/>
        <w:rPr>
          <w:lang w:val="el-GR"/>
        </w:rPr>
      </w:pPr>
    </w:p>
    <w:p w:rsidR="00005AF3" w:rsidRPr="001102A9" w:rsidRDefault="00EE770C" w:rsidP="00EE770C">
      <w:pPr>
        <w:pStyle w:val="a4"/>
        <w:spacing w:line="360" w:lineRule="auto"/>
        <w:ind w:left="644" w:firstLine="0"/>
        <w:rPr>
          <w:rFonts w:asciiTheme="minorHAnsi" w:eastAsia="Times New Roman" w:hAnsiTheme="minorHAnsi" w:cs="Times New Roman"/>
          <w:kern w:val="1"/>
          <w:shd w:val="clear" w:color="auto" w:fill="FFFF00"/>
          <w:lang w:val="el-GR"/>
        </w:rPr>
      </w:pPr>
      <w:r>
        <w:rPr>
          <w:rFonts w:asciiTheme="minorHAnsi" w:eastAsia="Calibri" w:hAnsiTheme="minorHAnsi" w:cs="Times New Roman"/>
          <w:kern w:val="1"/>
          <w:lang w:val="el-GR"/>
        </w:rPr>
        <w:tab/>
      </w:r>
      <w:r>
        <w:rPr>
          <w:rFonts w:asciiTheme="minorHAnsi" w:eastAsia="Calibri" w:hAnsiTheme="minorHAnsi" w:cs="Times New Roman"/>
          <w:kern w:val="1"/>
          <w:lang w:val="el-GR"/>
        </w:rPr>
        <w:tab/>
      </w:r>
      <w:r w:rsidR="00005AF3" w:rsidRPr="001102A9">
        <w:rPr>
          <w:rFonts w:asciiTheme="minorHAnsi" w:eastAsia="Calibri" w:hAnsiTheme="minorHAnsi" w:cs="Times New Roman"/>
          <w:kern w:val="1"/>
          <w:lang w:val="el-GR"/>
        </w:rPr>
        <w:t xml:space="preserve">Το ποσοστό αμοιβής των </w:t>
      </w:r>
      <w:r w:rsidR="00235568" w:rsidRPr="001102A9">
        <w:rPr>
          <w:rFonts w:asciiTheme="minorHAnsi" w:eastAsia="Calibri" w:hAnsiTheme="minorHAnsi" w:cs="Times New Roman"/>
          <w:kern w:val="1"/>
          <w:lang w:val="el-GR"/>
        </w:rPr>
        <w:t xml:space="preserve">μαθητευόμενων </w:t>
      </w:r>
      <w:r w:rsidR="00005AF3" w:rsidRPr="001102A9">
        <w:rPr>
          <w:rFonts w:asciiTheme="minorHAnsi" w:eastAsia="Calibri" w:hAnsiTheme="minorHAnsi" w:cs="Times New Roman"/>
          <w:kern w:val="1"/>
          <w:lang w:val="el-GR"/>
        </w:rPr>
        <w:t xml:space="preserve"> της πιλοτικής «Τάξης Μαθητείας» ορίζεται στο εβδομήντα πέντε τοις εκατό (75%) </w:t>
      </w:r>
      <w:r w:rsidR="00005AF3" w:rsidRPr="001102A9">
        <w:rPr>
          <w:rFonts w:asciiTheme="minorHAnsi" w:eastAsia="Times New Roman" w:hAnsiTheme="minorHAnsi" w:cs="Times New Roman"/>
          <w:kern w:val="1"/>
          <w:lang w:val="el-GR"/>
        </w:rPr>
        <w:t xml:space="preserve">επί του νόμιμου, νομοθετημένου, κατώτατου ορίου του ημερομισθίου του ανειδίκευτου εργάτη σε όλη τη διάρκεια </w:t>
      </w:r>
      <w:r w:rsidR="00005AF3" w:rsidRPr="001102A9">
        <w:rPr>
          <w:rFonts w:asciiTheme="minorHAnsi" w:hAnsiTheme="minorHAnsi" w:cs="Times New Roman"/>
          <w:lang w:val="el-GR"/>
        </w:rPr>
        <w:t>του «Προγράμματος Εκπαίδευσης στο χώρο εργασίας»</w:t>
      </w:r>
      <w:r w:rsidR="00235568" w:rsidRPr="001102A9">
        <w:rPr>
          <w:rFonts w:asciiTheme="minorHAnsi" w:hAnsiTheme="minorHAnsi" w:cs="Times New Roman"/>
          <w:lang w:val="el-GR"/>
        </w:rPr>
        <w:t>.</w:t>
      </w:r>
      <w:r w:rsidR="00235568" w:rsidRPr="001102A9">
        <w:rPr>
          <w:rFonts w:asciiTheme="minorHAnsi" w:hAnsiTheme="minorHAnsi"/>
          <w:lang w:val="el-GR"/>
        </w:rPr>
        <w:t xml:space="preserve"> </w:t>
      </w:r>
      <w:r w:rsidR="000865D3">
        <w:rPr>
          <w:rFonts w:asciiTheme="minorHAnsi" w:hAnsiTheme="minorHAnsi"/>
          <w:lang w:val="el-GR"/>
        </w:rPr>
        <w:t>Σύμ</w:t>
      </w:r>
      <w:r w:rsidR="00235568" w:rsidRPr="001102A9">
        <w:rPr>
          <w:rFonts w:asciiTheme="minorHAnsi" w:hAnsiTheme="minorHAnsi"/>
          <w:lang w:val="el-GR"/>
        </w:rPr>
        <w:t>φωνα µε τις ισχύουσες διατάξεις, κατά τη διάρκεια της του προγράμματος</w:t>
      </w:r>
      <w:r w:rsidR="000865D3">
        <w:rPr>
          <w:rFonts w:asciiTheme="minorHAnsi" w:hAnsiTheme="minorHAnsi"/>
          <w:lang w:val="el-GR"/>
        </w:rPr>
        <w:t xml:space="preserve"> , αμ</w:t>
      </w:r>
      <w:r w:rsidR="00235568" w:rsidRPr="001102A9">
        <w:rPr>
          <w:rFonts w:asciiTheme="minorHAnsi" w:hAnsiTheme="minorHAnsi"/>
          <w:lang w:val="el-GR"/>
        </w:rPr>
        <w:t xml:space="preserve">είβονται µε </w:t>
      </w:r>
      <w:r w:rsidR="000865D3" w:rsidRPr="001102A9">
        <w:rPr>
          <w:rFonts w:asciiTheme="minorHAnsi" w:hAnsiTheme="minorHAnsi"/>
          <w:lang w:val="el-GR"/>
        </w:rPr>
        <w:t>ημερομίσθιο</w:t>
      </w:r>
      <w:r w:rsidR="00235568" w:rsidRPr="001102A9">
        <w:rPr>
          <w:rFonts w:asciiTheme="minorHAnsi" w:hAnsiTheme="minorHAnsi"/>
          <w:lang w:val="el-GR"/>
        </w:rPr>
        <w:t xml:space="preserve"> ίσο προς το </w:t>
      </w:r>
      <w:r w:rsidR="00235568" w:rsidRPr="001102A9">
        <w:rPr>
          <w:rFonts w:asciiTheme="minorHAnsi" w:hAnsiTheme="minorHAnsi"/>
          <w:b/>
          <w:lang w:val="el-GR"/>
        </w:rPr>
        <w:t xml:space="preserve">75% επί του κατωτάτου </w:t>
      </w:r>
      <w:r w:rsidR="000865D3" w:rsidRPr="001102A9">
        <w:rPr>
          <w:rFonts w:asciiTheme="minorHAnsi" w:hAnsiTheme="minorHAnsi"/>
          <w:b/>
          <w:lang w:val="el-GR"/>
        </w:rPr>
        <w:t>ημερομισθίου</w:t>
      </w:r>
      <w:r w:rsidR="00235568" w:rsidRPr="001102A9">
        <w:rPr>
          <w:rFonts w:asciiTheme="minorHAnsi" w:hAnsiTheme="minorHAnsi"/>
          <w:b/>
          <w:lang w:val="el-GR"/>
        </w:rPr>
        <w:t xml:space="preserve"> του ανειδίκευτου εργάτη (22,83€), δηλαδή  µε</w:t>
      </w:r>
      <w:r w:rsidR="00235568" w:rsidRPr="001102A9">
        <w:rPr>
          <w:rFonts w:asciiTheme="minorHAnsi" w:hAnsiTheme="minorHAnsi"/>
          <w:b/>
          <w:spacing w:val="-8"/>
          <w:lang w:val="el-GR"/>
        </w:rPr>
        <w:t xml:space="preserve"> </w:t>
      </w:r>
      <w:r w:rsidR="00235568" w:rsidRPr="001102A9">
        <w:rPr>
          <w:rFonts w:asciiTheme="minorHAnsi" w:hAnsiTheme="minorHAnsi"/>
          <w:b/>
          <w:lang w:val="el-GR"/>
        </w:rPr>
        <w:t>17,12€</w:t>
      </w:r>
    </w:p>
    <w:p w:rsidR="00235568" w:rsidRPr="00EE770C" w:rsidRDefault="00EE770C" w:rsidP="00EE770C">
      <w:pPr>
        <w:pStyle w:val="a4"/>
        <w:spacing w:line="360" w:lineRule="auto"/>
        <w:ind w:left="644" w:firstLine="0"/>
        <w:rPr>
          <w:rFonts w:asciiTheme="minorHAnsi" w:eastAsia="Times New Roman" w:hAnsiTheme="minorHAnsi" w:cs="Times New Roman"/>
          <w:kern w:val="1"/>
          <w:lang w:val="el-GR"/>
        </w:rPr>
      </w:pPr>
      <w:r>
        <w:rPr>
          <w:rFonts w:asciiTheme="minorHAnsi" w:eastAsia="Times New Roman" w:hAnsiTheme="minorHAnsi" w:cs="Times New Roman"/>
          <w:kern w:val="1"/>
          <w:lang w:val="el-GR"/>
        </w:rPr>
        <w:tab/>
      </w:r>
      <w:r>
        <w:rPr>
          <w:rFonts w:asciiTheme="minorHAnsi" w:eastAsia="Times New Roman" w:hAnsiTheme="minorHAnsi" w:cs="Times New Roman"/>
          <w:kern w:val="1"/>
          <w:lang w:val="el-GR"/>
        </w:rPr>
        <w:tab/>
      </w:r>
      <w:r w:rsidR="00005AF3" w:rsidRPr="00EE770C">
        <w:rPr>
          <w:rFonts w:asciiTheme="minorHAnsi" w:eastAsia="Times New Roman" w:hAnsiTheme="minorHAnsi" w:cs="Times New Roman"/>
          <w:kern w:val="1"/>
          <w:lang w:val="el-GR"/>
        </w:rPr>
        <w:t xml:space="preserve">Το σύνολο της αμοιβής, συμπεριλαμβανομένων των νόμιμων ασφαλιστικών εισφορών,  θα καταβάλλεται από την επιχείρηση, όπου πραγματοποιείται το πρόγραμμα «Εκπαίδευση στο χώρο εργασίας - Μαθητεία στον εργασιακό χώρο» της πιλοτικής </w:t>
      </w:r>
      <w:r w:rsidR="00881A2C" w:rsidRPr="00EE770C">
        <w:rPr>
          <w:rFonts w:asciiTheme="minorHAnsi" w:eastAsia="Times New Roman" w:hAnsiTheme="minorHAnsi" w:cs="Times New Roman"/>
          <w:kern w:val="1"/>
          <w:lang w:val="el-GR"/>
        </w:rPr>
        <w:t>εφαρμογής της «Τάξης Μαθητείας».</w:t>
      </w:r>
      <w:r w:rsidR="00235568" w:rsidRPr="00EE770C">
        <w:rPr>
          <w:rFonts w:asciiTheme="minorHAnsi" w:eastAsia="Times New Roman" w:hAnsiTheme="minorHAnsi" w:cs="Times New Roman"/>
          <w:kern w:val="1"/>
          <w:lang w:val="el-GR"/>
        </w:rPr>
        <w:t xml:space="preserve"> Το ποσό της επιδότησης έχει οριστεί για το πρόγραμμα έχει οριστεί στα 11.00€ </w:t>
      </w:r>
    </w:p>
    <w:p w:rsidR="00005AF3" w:rsidRPr="001102A9" w:rsidRDefault="00EE770C" w:rsidP="00EE770C">
      <w:pPr>
        <w:pStyle w:val="a3"/>
        <w:spacing w:line="360" w:lineRule="auto"/>
        <w:ind w:left="644"/>
        <w:jc w:val="both"/>
        <w:rPr>
          <w:rFonts w:asciiTheme="minorHAnsi" w:eastAsia="Calibri" w:hAnsiTheme="minorHAnsi" w:cs="Times New Roman"/>
          <w:kern w:val="1"/>
          <w:lang w:val="el-GR"/>
        </w:rPr>
      </w:pPr>
      <w:r>
        <w:rPr>
          <w:rFonts w:asciiTheme="minorHAnsi" w:eastAsia="Calibri" w:hAnsiTheme="minorHAnsi" w:cs="Times New Roman"/>
          <w:kern w:val="1"/>
          <w:lang w:val="el-GR"/>
        </w:rPr>
        <w:tab/>
      </w:r>
      <w:r>
        <w:rPr>
          <w:rFonts w:asciiTheme="minorHAnsi" w:eastAsia="Calibri" w:hAnsiTheme="minorHAnsi" w:cs="Times New Roman"/>
          <w:kern w:val="1"/>
          <w:lang w:val="el-GR"/>
        </w:rPr>
        <w:tab/>
      </w:r>
      <w:r w:rsidR="00005AF3" w:rsidRPr="001102A9">
        <w:rPr>
          <w:rFonts w:asciiTheme="minorHAnsi" w:eastAsia="Calibri" w:hAnsiTheme="minorHAnsi" w:cs="Times New Roman"/>
          <w:kern w:val="1"/>
          <w:lang w:val="el-GR"/>
        </w:rPr>
        <w:t xml:space="preserve">Η επιχείρηση οφείλει </w:t>
      </w:r>
      <w:r w:rsidR="00005AF3" w:rsidRPr="00EE770C">
        <w:rPr>
          <w:rFonts w:asciiTheme="minorHAnsi" w:eastAsia="Calibri" w:hAnsiTheme="minorHAnsi" w:cs="Times New Roman"/>
          <w:kern w:val="1"/>
          <w:lang w:val="el-GR"/>
        </w:rPr>
        <w:t>να</w:t>
      </w:r>
      <w:r w:rsidR="00005AF3" w:rsidRPr="001102A9">
        <w:rPr>
          <w:rFonts w:asciiTheme="minorHAnsi" w:eastAsia="Calibri" w:hAnsiTheme="minorHAnsi" w:cs="Times New Roman"/>
          <w:kern w:val="1"/>
          <w:lang w:val="el-GR"/>
        </w:rPr>
        <w:t xml:space="preserve"> </w:t>
      </w:r>
      <w:r w:rsidR="000865D3" w:rsidRPr="001102A9">
        <w:rPr>
          <w:rFonts w:asciiTheme="minorHAnsi" w:eastAsia="Calibri" w:hAnsiTheme="minorHAnsi" w:cs="Times New Roman"/>
          <w:kern w:val="1"/>
          <w:lang w:val="el-GR"/>
        </w:rPr>
        <w:t>αμείβει</w:t>
      </w:r>
      <w:r w:rsidR="00005AF3" w:rsidRPr="001102A9">
        <w:rPr>
          <w:rFonts w:asciiTheme="minorHAnsi" w:eastAsia="Calibri" w:hAnsiTheme="minorHAnsi" w:cs="Times New Roman"/>
          <w:kern w:val="1"/>
          <w:lang w:val="el-GR"/>
        </w:rPr>
        <w:t xml:space="preserve"> τους συμμετέχοντες σε μηνιαία βάση</w:t>
      </w:r>
      <w:r w:rsidR="001102A9" w:rsidRPr="001102A9">
        <w:rPr>
          <w:rFonts w:asciiTheme="minorHAnsi" w:eastAsia="Calibri" w:hAnsiTheme="minorHAnsi" w:cs="Times New Roman"/>
          <w:kern w:val="1"/>
          <w:lang w:val="el-GR"/>
        </w:rPr>
        <w:t>.</w:t>
      </w:r>
    </w:p>
    <w:p w:rsidR="00235568" w:rsidRPr="001102A9" w:rsidRDefault="00EE770C" w:rsidP="00EE770C">
      <w:pPr>
        <w:pStyle w:val="a4"/>
        <w:spacing w:line="360" w:lineRule="auto"/>
        <w:ind w:left="644" w:firstLine="0"/>
        <w:rPr>
          <w:rFonts w:asciiTheme="minorHAnsi" w:eastAsia="Times New Roman" w:hAnsiTheme="minorHAnsi" w:cs="Times New Roman"/>
          <w:kern w:val="1"/>
          <w:lang w:val="el-GR"/>
        </w:rPr>
      </w:pPr>
      <w:r>
        <w:rPr>
          <w:rFonts w:asciiTheme="minorHAnsi" w:eastAsia="Times New Roman" w:hAnsiTheme="minorHAnsi" w:cs="Times New Roman"/>
          <w:kern w:val="1"/>
          <w:lang w:val="el-GR"/>
        </w:rPr>
        <w:tab/>
      </w:r>
      <w:r>
        <w:rPr>
          <w:rFonts w:asciiTheme="minorHAnsi" w:eastAsia="Times New Roman" w:hAnsiTheme="minorHAnsi" w:cs="Times New Roman"/>
          <w:kern w:val="1"/>
          <w:lang w:val="el-GR"/>
        </w:rPr>
        <w:tab/>
      </w:r>
      <w:r w:rsidR="00235568" w:rsidRPr="00EE770C">
        <w:rPr>
          <w:rFonts w:asciiTheme="minorHAnsi" w:eastAsia="Times New Roman" w:hAnsiTheme="minorHAnsi" w:cs="Times New Roman"/>
          <w:kern w:val="1"/>
          <w:lang w:val="el-GR"/>
        </w:rPr>
        <w:t xml:space="preserve">Η επιδότηση δεν καταβάλλεται για τις </w:t>
      </w:r>
      <w:proofErr w:type="spellStart"/>
      <w:r w:rsidR="00235568" w:rsidRPr="00EE770C">
        <w:rPr>
          <w:rFonts w:asciiTheme="minorHAnsi" w:eastAsia="Times New Roman" w:hAnsiTheme="minorHAnsi" w:cs="Times New Roman"/>
          <w:kern w:val="1"/>
          <w:lang w:val="el-GR"/>
        </w:rPr>
        <w:t>ηµέρες</w:t>
      </w:r>
      <w:proofErr w:type="spellEnd"/>
      <w:r w:rsidR="00235568" w:rsidRPr="00EE770C">
        <w:rPr>
          <w:rFonts w:asciiTheme="minorHAnsi" w:eastAsia="Times New Roman" w:hAnsiTheme="minorHAnsi" w:cs="Times New Roman"/>
          <w:kern w:val="1"/>
          <w:lang w:val="el-GR"/>
        </w:rPr>
        <w:t xml:space="preserve"> της σπουδαστικής άδειας, κανονικής άδειας, ασθένειας, δώρων και λοιπών </w:t>
      </w:r>
      <w:r w:rsidR="000865D3" w:rsidRPr="00EE770C">
        <w:rPr>
          <w:rFonts w:asciiTheme="minorHAnsi" w:eastAsia="Times New Roman" w:hAnsiTheme="minorHAnsi" w:cs="Times New Roman"/>
          <w:kern w:val="1"/>
          <w:lang w:val="el-GR"/>
        </w:rPr>
        <w:t>επιδομάτων</w:t>
      </w:r>
      <w:r w:rsidR="00235568" w:rsidRPr="00EE770C">
        <w:rPr>
          <w:rFonts w:asciiTheme="minorHAnsi" w:eastAsia="Times New Roman" w:hAnsiTheme="minorHAnsi" w:cs="Times New Roman"/>
          <w:kern w:val="1"/>
          <w:lang w:val="el-GR"/>
        </w:rPr>
        <w:t>.</w:t>
      </w:r>
    </w:p>
    <w:p w:rsidR="00235568" w:rsidRPr="001102A9" w:rsidRDefault="00EE770C" w:rsidP="00EE770C">
      <w:pPr>
        <w:pStyle w:val="a4"/>
        <w:spacing w:line="360" w:lineRule="auto"/>
        <w:ind w:left="644" w:firstLine="0"/>
        <w:rPr>
          <w:rFonts w:asciiTheme="minorHAnsi" w:eastAsia="Times New Roman" w:hAnsiTheme="minorHAnsi" w:cs="Times New Roman"/>
          <w:kern w:val="1"/>
          <w:lang w:val="el-GR"/>
        </w:rPr>
      </w:pPr>
      <w:r>
        <w:rPr>
          <w:rFonts w:asciiTheme="minorHAnsi" w:eastAsia="Times New Roman" w:hAnsiTheme="minorHAnsi" w:cs="Times New Roman"/>
          <w:kern w:val="1"/>
          <w:lang w:val="el-GR"/>
        </w:rPr>
        <w:tab/>
      </w:r>
      <w:r>
        <w:rPr>
          <w:rFonts w:asciiTheme="minorHAnsi" w:eastAsia="Times New Roman" w:hAnsiTheme="minorHAnsi" w:cs="Times New Roman"/>
          <w:kern w:val="1"/>
          <w:lang w:val="el-GR"/>
        </w:rPr>
        <w:tab/>
      </w:r>
      <w:r w:rsidR="00235568" w:rsidRPr="001102A9">
        <w:rPr>
          <w:rFonts w:asciiTheme="minorHAnsi" w:eastAsia="Times New Roman" w:hAnsiTheme="minorHAnsi" w:cs="Times New Roman"/>
          <w:kern w:val="1"/>
          <w:lang w:val="el-GR"/>
        </w:rPr>
        <w:t xml:space="preserve">Στις </w:t>
      </w:r>
      <w:r w:rsidR="00235568" w:rsidRPr="00EE770C">
        <w:rPr>
          <w:rFonts w:asciiTheme="minorHAnsi" w:eastAsia="Times New Roman" w:hAnsiTheme="minorHAnsi" w:cs="Times New Roman"/>
          <w:kern w:val="1"/>
          <w:lang w:val="el-GR"/>
        </w:rPr>
        <w:t xml:space="preserve">περιπτώσεις απουσίας λόγω ασθένειας </w:t>
      </w:r>
      <w:r w:rsidR="000865D3" w:rsidRPr="00EE770C">
        <w:rPr>
          <w:rFonts w:asciiTheme="minorHAnsi" w:eastAsia="Times New Roman" w:hAnsiTheme="minorHAnsi" w:cs="Times New Roman"/>
          <w:kern w:val="1"/>
          <w:lang w:val="el-GR"/>
        </w:rPr>
        <w:t>εφαρμόζονται</w:t>
      </w:r>
      <w:r w:rsidR="00235568" w:rsidRPr="001102A9">
        <w:rPr>
          <w:rFonts w:asciiTheme="minorHAnsi" w:eastAsia="Times New Roman" w:hAnsiTheme="minorHAnsi" w:cs="Times New Roman"/>
          <w:kern w:val="1"/>
          <w:lang w:val="el-GR"/>
        </w:rPr>
        <w:t xml:space="preserve"> οι διατάξεις των άρθρων 657-658 του Α.Κ.</w:t>
      </w:r>
    </w:p>
    <w:p w:rsidR="00235568" w:rsidRPr="00B5034A" w:rsidRDefault="00112454" w:rsidP="00112454">
      <w:pPr>
        <w:pStyle w:val="a3"/>
        <w:spacing w:line="360" w:lineRule="auto"/>
        <w:jc w:val="both"/>
        <w:rPr>
          <w:rFonts w:asciiTheme="minorHAnsi" w:hAnsiTheme="minorHAnsi"/>
          <w:b/>
          <w:i/>
          <w:sz w:val="20"/>
          <w:szCs w:val="20"/>
          <w:lang w:val="el-GR"/>
        </w:rPr>
      </w:pPr>
      <w:r w:rsidRPr="00B5034A">
        <w:rPr>
          <w:rFonts w:asciiTheme="minorHAnsi" w:hAnsiTheme="minorHAnsi"/>
          <w:b/>
          <w:i/>
          <w:sz w:val="20"/>
          <w:szCs w:val="20"/>
          <w:lang w:val="el-GR"/>
        </w:rPr>
        <w:t>Συγκεκριμένα:</w:t>
      </w:r>
    </w:p>
    <w:tbl>
      <w:tblPr>
        <w:tblStyle w:val="TableNormal"/>
        <w:tblW w:w="85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4"/>
        <w:gridCol w:w="4377"/>
      </w:tblGrid>
      <w:tr w:rsidR="00235568" w:rsidRPr="001102A9" w:rsidTr="003C5070">
        <w:trPr>
          <w:trHeight w:hRule="exact" w:val="251"/>
        </w:trPr>
        <w:tc>
          <w:tcPr>
            <w:tcW w:w="4134" w:type="dxa"/>
            <w:shd w:val="clear" w:color="auto" w:fill="auto"/>
          </w:tcPr>
          <w:p w:rsidR="00235568" w:rsidRPr="003C5070" w:rsidRDefault="00235568" w:rsidP="003C5070">
            <w:pPr>
              <w:widowControl/>
              <w:spacing w:line="360" w:lineRule="auto"/>
              <w:rPr>
                <w:rFonts w:asciiTheme="minorHAnsi" w:hAnsiTheme="minorHAnsi"/>
                <w:b/>
                <w:i/>
                <w14:textOutline w14:w="9525" w14:cap="rnd" w14:cmpd="sng" w14:algn="ctr">
                  <w14:solidFill>
                    <w14:srgbClr w14:val="000000"/>
                  </w14:solidFill>
                  <w14:prstDash w14:val="solid"/>
                  <w14:bevel/>
                </w14:textOutline>
              </w:rPr>
            </w:pPr>
            <w:r w:rsidRPr="003C5070">
              <w:rPr>
                <w:rFonts w:asciiTheme="minorHAnsi" w:hAnsiTheme="minorHAnsi" w:cs="Times New Roman"/>
                <w:b/>
                <w:i/>
                <w:lang w:val="el-GR"/>
              </w:rPr>
              <w:t>ΠΕΡΙΓΡΑΦΗ</w:t>
            </w:r>
          </w:p>
        </w:tc>
        <w:tc>
          <w:tcPr>
            <w:tcW w:w="4377" w:type="dxa"/>
            <w:shd w:val="clear" w:color="auto" w:fill="auto"/>
          </w:tcPr>
          <w:p w:rsidR="00235568" w:rsidRPr="003C5070" w:rsidRDefault="00235568" w:rsidP="003C5070">
            <w:pPr>
              <w:widowControl/>
              <w:spacing w:line="360" w:lineRule="auto"/>
              <w:rPr>
                <w:rFonts w:asciiTheme="minorHAnsi" w:hAnsiTheme="minorHAnsi"/>
                <w:b/>
                <w:i/>
                <w14:textOutline w14:w="9525" w14:cap="rnd" w14:cmpd="sng" w14:algn="ctr">
                  <w14:solidFill>
                    <w14:srgbClr w14:val="000000"/>
                  </w14:solidFill>
                  <w14:prstDash w14:val="solid"/>
                  <w14:bevel/>
                </w14:textOutline>
              </w:rPr>
            </w:pPr>
            <w:r w:rsidRPr="003C5070">
              <w:rPr>
                <w:rFonts w:asciiTheme="minorHAnsi" w:hAnsiTheme="minorHAnsi" w:cs="Times New Roman"/>
                <w:b/>
                <w:i/>
                <w:lang w:val="el-GR"/>
              </w:rPr>
              <w:t xml:space="preserve">ΠΟΣΑ </w:t>
            </w:r>
          </w:p>
        </w:tc>
      </w:tr>
      <w:tr w:rsidR="00235568" w:rsidRPr="001102A9" w:rsidTr="003C5070">
        <w:trPr>
          <w:trHeight w:hRule="exact" w:val="356"/>
        </w:trPr>
        <w:tc>
          <w:tcPr>
            <w:tcW w:w="4134" w:type="dxa"/>
          </w:tcPr>
          <w:p w:rsidR="00235568" w:rsidRPr="003C5070" w:rsidRDefault="00235568" w:rsidP="003C5070">
            <w:pPr>
              <w:pStyle w:val="TableParagraph"/>
              <w:spacing w:line="360" w:lineRule="auto"/>
              <w:ind w:right="103"/>
              <w:jc w:val="both"/>
              <w:rPr>
                <w:rFonts w:asciiTheme="minorHAnsi" w:hAnsiTheme="minorHAnsi"/>
                <w:i/>
              </w:rPr>
            </w:pPr>
            <w:proofErr w:type="spellStart"/>
            <w:r w:rsidRPr="003C5070">
              <w:rPr>
                <w:rFonts w:asciiTheme="minorHAnsi" w:hAnsiTheme="minorHAnsi"/>
                <w:i/>
              </w:rPr>
              <w:t>Ηµεροµίσθιο</w:t>
            </w:r>
            <w:proofErr w:type="spellEnd"/>
          </w:p>
        </w:tc>
        <w:tc>
          <w:tcPr>
            <w:tcW w:w="4377" w:type="dxa"/>
            <w:vAlign w:val="center"/>
          </w:tcPr>
          <w:p w:rsidR="00235568" w:rsidRPr="003C5070" w:rsidRDefault="00235568" w:rsidP="003C5070">
            <w:pPr>
              <w:pStyle w:val="TableParagraph"/>
              <w:jc w:val="both"/>
              <w:rPr>
                <w:rFonts w:asciiTheme="minorHAnsi" w:hAnsiTheme="minorHAnsi"/>
                <w:b/>
                <w:i/>
              </w:rPr>
            </w:pPr>
            <w:r w:rsidRPr="003C5070">
              <w:rPr>
                <w:rFonts w:asciiTheme="minorHAnsi" w:hAnsiTheme="minorHAnsi"/>
                <w:i/>
              </w:rPr>
              <w:t xml:space="preserve">22,83€ x 75% = </w:t>
            </w:r>
            <w:r w:rsidRPr="003C5070">
              <w:rPr>
                <w:rFonts w:asciiTheme="minorHAnsi" w:hAnsiTheme="minorHAnsi"/>
                <w:b/>
                <w:i/>
              </w:rPr>
              <w:t>17,12€</w:t>
            </w:r>
          </w:p>
        </w:tc>
      </w:tr>
      <w:tr w:rsidR="00235568" w:rsidRPr="001102A9" w:rsidTr="003C5070">
        <w:trPr>
          <w:trHeight w:hRule="exact" w:val="582"/>
        </w:trPr>
        <w:tc>
          <w:tcPr>
            <w:tcW w:w="4134" w:type="dxa"/>
          </w:tcPr>
          <w:p w:rsidR="00235568" w:rsidRPr="003C5070" w:rsidRDefault="00235568" w:rsidP="003C5070">
            <w:pPr>
              <w:pStyle w:val="TableParagraph"/>
              <w:ind w:right="103"/>
              <w:jc w:val="both"/>
              <w:rPr>
                <w:rFonts w:asciiTheme="minorHAnsi" w:hAnsiTheme="minorHAnsi"/>
                <w:i/>
                <w:lang w:val="el-GR"/>
              </w:rPr>
            </w:pPr>
            <w:r w:rsidRPr="003C5070">
              <w:rPr>
                <w:rFonts w:asciiTheme="minorHAnsi" w:hAnsiTheme="minorHAnsi"/>
                <w:i/>
                <w:lang w:val="el-GR"/>
              </w:rPr>
              <w:t>Ποσό στο οποίο υπολογίζονται οι ασφαλιστικές εισφορές</w:t>
            </w:r>
          </w:p>
        </w:tc>
        <w:tc>
          <w:tcPr>
            <w:tcW w:w="4377" w:type="dxa"/>
            <w:vAlign w:val="center"/>
          </w:tcPr>
          <w:p w:rsidR="00235568" w:rsidRPr="003C5070" w:rsidRDefault="00235568" w:rsidP="00EE770C">
            <w:pPr>
              <w:pStyle w:val="TableParagraph"/>
              <w:jc w:val="both"/>
              <w:rPr>
                <w:rFonts w:asciiTheme="minorHAnsi" w:hAnsiTheme="minorHAnsi"/>
                <w:b/>
                <w:i/>
              </w:rPr>
            </w:pPr>
            <w:r w:rsidRPr="003C5070">
              <w:rPr>
                <w:rFonts w:asciiTheme="minorHAnsi" w:hAnsiTheme="minorHAnsi"/>
                <w:i/>
              </w:rPr>
              <w:t xml:space="preserve">17,12/2 = </w:t>
            </w:r>
            <w:r w:rsidRPr="003C5070">
              <w:rPr>
                <w:rFonts w:asciiTheme="minorHAnsi" w:hAnsiTheme="minorHAnsi"/>
                <w:b/>
                <w:i/>
              </w:rPr>
              <w:t>8,56€</w:t>
            </w:r>
          </w:p>
        </w:tc>
      </w:tr>
      <w:tr w:rsidR="00235568" w:rsidRPr="001102A9" w:rsidTr="003C5070">
        <w:trPr>
          <w:trHeight w:hRule="exact" w:val="285"/>
        </w:trPr>
        <w:tc>
          <w:tcPr>
            <w:tcW w:w="4134" w:type="dxa"/>
          </w:tcPr>
          <w:p w:rsidR="00235568" w:rsidRPr="003C5070" w:rsidRDefault="00235568" w:rsidP="003C5070">
            <w:pPr>
              <w:pStyle w:val="TableParagraph"/>
              <w:spacing w:line="360" w:lineRule="auto"/>
              <w:ind w:right="103"/>
              <w:jc w:val="both"/>
              <w:rPr>
                <w:rFonts w:asciiTheme="minorHAnsi" w:hAnsiTheme="minorHAnsi"/>
                <w:i/>
              </w:rPr>
            </w:pPr>
            <w:proofErr w:type="spellStart"/>
            <w:r w:rsidRPr="003C5070">
              <w:rPr>
                <w:rFonts w:asciiTheme="minorHAnsi" w:hAnsiTheme="minorHAnsi"/>
                <w:i/>
              </w:rPr>
              <w:t>Εισφορές</w:t>
            </w:r>
            <w:proofErr w:type="spellEnd"/>
            <w:r w:rsidRPr="003C5070">
              <w:rPr>
                <w:rFonts w:asciiTheme="minorHAnsi" w:hAnsiTheme="minorHAnsi"/>
                <w:i/>
              </w:rPr>
              <w:t xml:space="preserve"> </w:t>
            </w:r>
            <w:proofErr w:type="spellStart"/>
            <w:r w:rsidRPr="003C5070">
              <w:rPr>
                <w:rFonts w:asciiTheme="minorHAnsi" w:hAnsiTheme="minorHAnsi"/>
                <w:i/>
              </w:rPr>
              <w:t>εργοδότη</w:t>
            </w:r>
            <w:proofErr w:type="spellEnd"/>
          </w:p>
        </w:tc>
        <w:tc>
          <w:tcPr>
            <w:tcW w:w="4377" w:type="dxa"/>
            <w:vAlign w:val="center"/>
          </w:tcPr>
          <w:p w:rsidR="00235568" w:rsidRPr="003C5070" w:rsidRDefault="00235568" w:rsidP="00EE770C">
            <w:pPr>
              <w:pStyle w:val="TableParagraph"/>
              <w:jc w:val="both"/>
              <w:rPr>
                <w:rFonts w:asciiTheme="minorHAnsi" w:hAnsiTheme="minorHAnsi"/>
                <w:b/>
                <w:i/>
              </w:rPr>
            </w:pPr>
            <w:r w:rsidRPr="003C5070">
              <w:rPr>
                <w:rFonts w:asciiTheme="minorHAnsi" w:hAnsiTheme="minorHAnsi"/>
                <w:i/>
              </w:rPr>
              <w:t xml:space="preserve">8,56€ x 36,78% = </w:t>
            </w:r>
            <w:r w:rsidRPr="003C5070">
              <w:rPr>
                <w:rFonts w:asciiTheme="minorHAnsi" w:hAnsiTheme="minorHAnsi"/>
                <w:b/>
                <w:i/>
              </w:rPr>
              <w:t>3,15€</w:t>
            </w:r>
          </w:p>
        </w:tc>
      </w:tr>
      <w:tr w:rsidR="00235568" w:rsidRPr="001102A9" w:rsidTr="003C5070">
        <w:trPr>
          <w:trHeight w:hRule="exact" w:val="289"/>
        </w:trPr>
        <w:tc>
          <w:tcPr>
            <w:tcW w:w="4134" w:type="dxa"/>
          </w:tcPr>
          <w:p w:rsidR="00235568" w:rsidRPr="003C5070" w:rsidRDefault="00235568" w:rsidP="003C5070">
            <w:pPr>
              <w:pStyle w:val="TableParagraph"/>
              <w:spacing w:line="360" w:lineRule="auto"/>
              <w:ind w:right="103"/>
              <w:jc w:val="both"/>
              <w:rPr>
                <w:rFonts w:asciiTheme="minorHAnsi" w:hAnsiTheme="minorHAnsi"/>
                <w:i/>
              </w:rPr>
            </w:pPr>
            <w:proofErr w:type="spellStart"/>
            <w:r w:rsidRPr="003C5070">
              <w:rPr>
                <w:rFonts w:asciiTheme="minorHAnsi" w:hAnsiTheme="minorHAnsi"/>
                <w:i/>
              </w:rPr>
              <w:t>Εισφορές</w:t>
            </w:r>
            <w:proofErr w:type="spellEnd"/>
            <w:r w:rsidRPr="003C5070">
              <w:rPr>
                <w:rFonts w:asciiTheme="minorHAnsi" w:hAnsiTheme="minorHAnsi"/>
                <w:i/>
              </w:rPr>
              <w:t xml:space="preserve"> µα</w:t>
            </w:r>
            <w:proofErr w:type="spellStart"/>
            <w:r w:rsidRPr="003C5070">
              <w:rPr>
                <w:rFonts w:asciiTheme="minorHAnsi" w:hAnsiTheme="minorHAnsi"/>
                <w:i/>
              </w:rPr>
              <w:t>θητή</w:t>
            </w:r>
            <w:proofErr w:type="spellEnd"/>
          </w:p>
        </w:tc>
        <w:tc>
          <w:tcPr>
            <w:tcW w:w="4377" w:type="dxa"/>
            <w:vAlign w:val="center"/>
          </w:tcPr>
          <w:p w:rsidR="00235568" w:rsidRPr="003C5070" w:rsidRDefault="00235568" w:rsidP="00EE770C">
            <w:pPr>
              <w:pStyle w:val="TableParagraph"/>
              <w:jc w:val="both"/>
              <w:rPr>
                <w:rFonts w:asciiTheme="minorHAnsi" w:hAnsiTheme="minorHAnsi"/>
                <w:b/>
                <w:i/>
              </w:rPr>
            </w:pPr>
            <w:r w:rsidRPr="003C5070">
              <w:rPr>
                <w:rFonts w:asciiTheme="minorHAnsi" w:hAnsiTheme="minorHAnsi"/>
                <w:i/>
              </w:rPr>
              <w:t xml:space="preserve">8,56€ x 3,28% = </w:t>
            </w:r>
            <w:r w:rsidRPr="003C5070">
              <w:rPr>
                <w:rFonts w:asciiTheme="minorHAnsi" w:hAnsiTheme="minorHAnsi"/>
                <w:b/>
                <w:i/>
              </w:rPr>
              <w:t>0,28€</w:t>
            </w:r>
          </w:p>
        </w:tc>
      </w:tr>
      <w:tr w:rsidR="00235568" w:rsidRPr="001102A9" w:rsidTr="003C5070">
        <w:trPr>
          <w:trHeight w:hRule="exact" w:val="279"/>
        </w:trPr>
        <w:tc>
          <w:tcPr>
            <w:tcW w:w="4134" w:type="dxa"/>
          </w:tcPr>
          <w:p w:rsidR="00235568" w:rsidRPr="003C5070" w:rsidRDefault="00235568" w:rsidP="003C5070">
            <w:pPr>
              <w:pStyle w:val="TableParagraph"/>
              <w:spacing w:line="360" w:lineRule="auto"/>
              <w:ind w:right="103"/>
              <w:jc w:val="both"/>
              <w:rPr>
                <w:rFonts w:asciiTheme="minorHAnsi" w:hAnsiTheme="minorHAnsi"/>
                <w:i/>
              </w:rPr>
            </w:pPr>
            <w:proofErr w:type="spellStart"/>
            <w:r w:rsidRPr="003C5070">
              <w:rPr>
                <w:rFonts w:asciiTheme="minorHAnsi" w:hAnsiTheme="minorHAnsi"/>
                <w:i/>
              </w:rPr>
              <w:t>Σύνολο</w:t>
            </w:r>
            <w:proofErr w:type="spellEnd"/>
            <w:r w:rsidRPr="003C5070">
              <w:rPr>
                <w:rFonts w:asciiTheme="minorHAnsi" w:hAnsiTheme="minorHAnsi"/>
                <w:i/>
              </w:rPr>
              <w:t xml:space="preserve"> </w:t>
            </w:r>
            <w:proofErr w:type="spellStart"/>
            <w:r w:rsidRPr="003C5070">
              <w:rPr>
                <w:rFonts w:asciiTheme="minorHAnsi" w:hAnsiTheme="minorHAnsi"/>
                <w:i/>
              </w:rPr>
              <w:t>εισφορών</w:t>
            </w:r>
            <w:proofErr w:type="spellEnd"/>
          </w:p>
        </w:tc>
        <w:tc>
          <w:tcPr>
            <w:tcW w:w="4377" w:type="dxa"/>
            <w:vAlign w:val="center"/>
          </w:tcPr>
          <w:p w:rsidR="00235568" w:rsidRPr="003C5070" w:rsidRDefault="00235568" w:rsidP="00EE770C">
            <w:pPr>
              <w:pStyle w:val="TableParagraph"/>
              <w:jc w:val="both"/>
              <w:rPr>
                <w:rFonts w:asciiTheme="minorHAnsi" w:hAnsiTheme="minorHAnsi"/>
                <w:b/>
                <w:i/>
              </w:rPr>
            </w:pPr>
            <w:r w:rsidRPr="003C5070">
              <w:rPr>
                <w:rFonts w:asciiTheme="minorHAnsi" w:hAnsiTheme="minorHAnsi"/>
                <w:i/>
              </w:rPr>
              <w:t xml:space="preserve">3,15€ + 0,28€ = </w:t>
            </w:r>
            <w:r w:rsidRPr="003C5070">
              <w:rPr>
                <w:rFonts w:asciiTheme="minorHAnsi" w:hAnsiTheme="minorHAnsi"/>
                <w:b/>
                <w:i/>
              </w:rPr>
              <w:t>3,43€</w:t>
            </w:r>
          </w:p>
        </w:tc>
      </w:tr>
      <w:tr w:rsidR="00235568" w:rsidRPr="001102A9" w:rsidTr="003C5070">
        <w:trPr>
          <w:trHeight w:hRule="exact" w:val="553"/>
        </w:trPr>
        <w:tc>
          <w:tcPr>
            <w:tcW w:w="4134" w:type="dxa"/>
          </w:tcPr>
          <w:p w:rsidR="00235568" w:rsidRPr="003C5070" w:rsidRDefault="00235568" w:rsidP="003C5070">
            <w:pPr>
              <w:pStyle w:val="TableParagraph"/>
              <w:ind w:right="103"/>
              <w:jc w:val="both"/>
              <w:rPr>
                <w:rFonts w:asciiTheme="minorHAnsi" w:hAnsiTheme="minorHAnsi"/>
                <w:i/>
                <w:lang w:val="el-GR"/>
              </w:rPr>
            </w:pPr>
            <w:r w:rsidRPr="003C5070">
              <w:rPr>
                <w:rFonts w:asciiTheme="minorHAnsi" w:hAnsiTheme="minorHAnsi"/>
                <w:i/>
                <w:lang w:val="el-GR"/>
              </w:rPr>
              <w:t xml:space="preserve">Καθαρό </w:t>
            </w:r>
            <w:proofErr w:type="spellStart"/>
            <w:r w:rsidRPr="003C5070">
              <w:rPr>
                <w:rFonts w:asciiTheme="minorHAnsi" w:hAnsiTheme="minorHAnsi"/>
                <w:i/>
                <w:lang w:val="el-GR"/>
              </w:rPr>
              <w:t>εισπραττόµενο</w:t>
            </w:r>
            <w:proofErr w:type="spellEnd"/>
            <w:r w:rsidRPr="003C5070">
              <w:rPr>
                <w:rFonts w:asciiTheme="minorHAnsi" w:hAnsiTheme="minorHAnsi"/>
                <w:i/>
                <w:lang w:val="el-GR"/>
              </w:rPr>
              <w:t xml:space="preserve"> ποσό από τον µ</w:t>
            </w:r>
            <w:proofErr w:type="spellStart"/>
            <w:r w:rsidRPr="003C5070">
              <w:rPr>
                <w:rFonts w:asciiTheme="minorHAnsi" w:hAnsiTheme="minorHAnsi"/>
                <w:i/>
                <w:lang w:val="el-GR"/>
              </w:rPr>
              <w:t>αθητή</w:t>
            </w:r>
            <w:proofErr w:type="spellEnd"/>
          </w:p>
        </w:tc>
        <w:tc>
          <w:tcPr>
            <w:tcW w:w="4377" w:type="dxa"/>
            <w:vAlign w:val="center"/>
          </w:tcPr>
          <w:p w:rsidR="00235568" w:rsidRPr="003C5070" w:rsidRDefault="00235568" w:rsidP="00EE770C">
            <w:pPr>
              <w:pStyle w:val="TableParagraph"/>
              <w:jc w:val="both"/>
              <w:rPr>
                <w:rFonts w:asciiTheme="minorHAnsi" w:hAnsiTheme="minorHAnsi"/>
                <w:b/>
                <w:i/>
              </w:rPr>
            </w:pPr>
            <w:r w:rsidRPr="003C5070">
              <w:rPr>
                <w:rFonts w:asciiTheme="minorHAnsi" w:hAnsiTheme="minorHAnsi"/>
                <w:i/>
              </w:rPr>
              <w:t xml:space="preserve">17,12€ - 0,28€ = </w:t>
            </w:r>
            <w:r w:rsidRPr="003C5070">
              <w:rPr>
                <w:rFonts w:asciiTheme="minorHAnsi" w:hAnsiTheme="minorHAnsi"/>
                <w:b/>
                <w:i/>
              </w:rPr>
              <w:t>16,84€</w:t>
            </w:r>
          </w:p>
        </w:tc>
      </w:tr>
      <w:tr w:rsidR="00235568" w:rsidRPr="001102A9" w:rsidTr="003C5070">
        <w:trPr>
          <w:trHeight w:hRule="exact" w:val="597"/>
        </w:trPr>
        <w:tc>
          <w:tcPr>
            <w:tcW w:w="4134" w:type="dxa"/>
          </w:tcPr>
          <w:p w:rsidR="00235568" w:rsidRPr="003C5070" w:rsidRDefault="00235568" w:rsidP="003C5070">
            <w:pPr>
              <w:pStyle w:val="TableParagraph"/>
              <w:tabs>
                <w:tab w:val="left" w:pos="1627"/>
                <w:tab w:val="left" w:pos="2349"/>
              </w:tabs>
              <w:ind w:right="103"/>
              <w:jc w:val="both"/>
              <w:rPr>
                <w:rFonts w:asciiTheme="minorHAnsi" w:hAnsiTheme="minorHAnsi"/>
                <w:i/>
                <w:lang w:val="el-GR"/>
              </w:rPr>
            </w:pPr>
            <w:r w:rsidRPr="003C5070">
              <w:rPr>
                <w:rFonts w:asciiTheme="minorHAnsi" w:hAnsiTheme="minorHAnsi"/>
                <w:i/>
                <w:lang w:val="el-GR"/>
              </w:rPr>
              <w:t>Επιβάρυνση</w:t>
            </w:r>
            <w:r w:rsidRPr="003C5070">
              <w:rPr>
                <w:rFonts w:asciiTheme="minorHAnsi" w:hAnsiTheme="minorHAnsi"/>
                <w:i/>
                <w:lang w:val="el-GR"/>
              </w:rPr>
              <w:tab/>
              <w:t>του</w:t>
            </w:r>
            <w:r w:rsidR="00B9553D" w:rsidRPr="003C5070">
              <w:rPr>
                <w:rFonts w:asciiTheme="minorHAnsi" w:hAnsiTheme="minorHAnsi"/>
                <w:i/>
                <w:lang w:val="el-GR"/>
              </w:rPr>
              <w:t xml:space="preserve"> εργοδότη, αφαιρούμενης</w:t>
            </w:r>
            <w:r w:rsidRPr="003C5070">
              <w:rPr>
                <w:rFonts w:asciiTheme="minorHAnsi" w:hAnsiTheme="minorHAnsi"/>
                <w:i/>
                <w:lang w:val="el-GR"/>
              </w:rPr>
              <w:t xml:space="preserve"> της</w:t>
            </w:r>
            <w:r w:rsidRPr="003C5070">
              <w:rPr>
                <w:rFonts w:asciiTheme="minorHAnsi" w:hAnsiTheme="minorHAnsi"/>
                <w:i/>
                <w:spacing w:val="-14"/>
                <w:lang w:val="el-GR"/>
              </w:rPr>
              <w:t xml:space="preserve"> </w:t>
            </w:r>
            <w:r w:rsidRPr="003C5070">
              <w:rPr>
                <w:rFonts w:asciiTheme="minorHAnsi" w:hAnsiTheme="minorHAnsi"/>
                <w:i/>
                <w:lang w:val="el-GR"/>
              </w:rPr>
              <w:t>επιδότησης</w:t>
            </w:r>
          </w:p>
        </w:tc>
        <w:tc>
          <w:tcPr>
            <w:tcW w:w="4377" w:type="dxa"/>
            <w:vAlign w:val="center"/>
          </w:tcPr>
          <w:p w:rsidR="00235568" w:rsidRPr="003C5070" w:rsidRDefault="00EE770C" w:rsidP="00EE770C">
            <w:pPr>
              <w:pStyle w:val="TableParagraph"/>
              <w:ind w:left="103"/>
              <w:jc w:val="both"/>
              <w:rPr>
                <w:rFonts w:asciiTheme="minorHAnsi" w:hAnsiTheme="minorHAnsi"/>
                <w:b/>
                <w:i/>
              </w:rPr>
            </w:pPr>
            <w:r w:rsidRPr="003C5070">
              <w:rPr>
                <w:rFonts w:asciiTheme="minorHAnsi" w:hAnsiTheme="minorHAnsi"/>
                <w:i/>
              </w:rPr>
              <w:t>17,12€</w:t>
            </w:r>
            <w:r w:rsidR="00A823CE" w:rsidRPr="003C5070">
              <w:rPr>
                <w:rFonts w:asciiTheme="minorHAnsi" w:hAnsiTheme="minorHAnsi"/>
                <w:i/>
                <w:lang w:val="el-GR"/>
              </w:rPr>
              <w:t xml:space="preserve"> </w:t>
            </w:r>
            <w:r w:rsidRPr="003C5070">
              <w:rPr>
                <w:rFonts w:asciiTheme="minorHAnsi" w:hAnsiTheme="minorHAnsi"/>
                <w:i/>
              </w:rPr>
              <w:t>(</w:t>
            </w:r>
            <w:proofErr w:type="spellStart"/>
            <w:r w:rsidRPr="003C5070">
              <w:rPr>
                <w:rFonts w:asciiTheme="minorHAnsi" w:hAnsiTheme="minorHAnsi"/>
                <w:i/>
              </w:rPr>
              <w:t>ηµεροµίσθιο</w:t>
            </w:r>
            <w:proofErr w:type="spellEnd"/>
            <w:r w:rsidRPr="003C5070">
              <w:rPr>
                <w:rFonts w:asciiTheme="minorHAnsi" w:hAnsiTheme="minorHAnsi"/>
                <w:i/>
              </w:rPr>
              <w:t>)</w:t>
            </w:r>
            <w:r w:rsidRPr="003C5070">
              <w:rPr>
                <w:rFonts w:asciiTheme="minorHAnsi" w:hAnsiTheme="minorHAnsi"/>
                <w:i/>
                <w:lang w:val="el-GR"/>
              </w:rPr>
              <w:t xml:space="preserve"> -</w:t>
            </w:r>
            <w:r w:rsidRPr="003C5070">
              <w:rPr>
                <w:rFonts w:asciiTheme="minorHAnsi" w:hAnsiTheme="minorHAnsi"/>
                <w:i/>
              </w:rPr>
              <w:t>11€</w:t>
            </w:r>
            <w:r w:rsidR="00A823CE" w:rsidRPr="003C5070">
              <w:rPr>
                <w:rFonts w:asciiTheme="minorHAnsi" w:hAnsiTheme="minorHAnsi"/>
                <w:i/>
                <w:lang w:val="el-GR"/>
              </w:rPr>
              <w:t xml:space="preserve"> </w:t>
            </w:r>
            <w:r w:rsidR="00235568" w:rsidRPr="003C5070">
              <w:rPr>
                <w:rFonts w:asciiTheme="minorHAnsi" w:hAnsiTheme="minorHAnsi"/>
                <w:i/>
              </w:rPr>
              <w:t>(επ</w:t>
            </w:r>
            <w:proofErr w:type="spellStart"/>
            <w:r w:rsidR="00235568" w:rsidRPr="003C5070">
              <w:rPr>
                <w:rFonts w:asciiTheme="minorHAnsi" w:hAnsiTheme="minorHAnsi"/>
                <w:i/>
              </w:rPr>
              <w:t>ιδότηση</w:t>
            </w:r>
            <w:proofErr w:type="spellEnd"/>
            <w:r w:rsidR="00235568" w:rsidRPr="003C5070">
              <w:rPr>
                <w:rFonts w:asciiTheme="minorHAnsi" w:hAnsiTheme="minorHAnsi"/>
                <w:i/>
              </w:rPr>
              <w:t xml:space="preserve">) = </w:t>
            </w:r>
            <w:r w:rsidR="00B9553D" w:rsidRPr="003C5070">
              <w:rPr>
                <w:rFonts w:asciiTheme="minorHAnsi" w:hAnsiTheme="minorHAnsi"/>
                <w:b/>
                <w:i/>
              </w:rPr>
              <w:t>6,12€</w:t>
            </w:r>
            <w:r w:rsidRPr="003C5070">
              <w:rPr>
                <w:rFonts w:asciiTheme="minorHAnsi" w:hAnsiTheme="minorHAnsi"/>
                <w:b/>
                <w:i/>
                <w:lang w:val="el-GR"/>
              </w:rPr>
              <w:t xml:space="preserve"> </w:t>
            </w:r>
            <w:r w:rsidR="00B9553D" w:rsidRPr="003C5070">
              <w:rPr>
                <w:rFonts w:asciiTheme="minorHAnsi" w:hAnsiTheme="minorHAnsi"/>
                <w:i/>
              </w:rPr>
              <w:t>+ 3,15€ (α</w:t>
            </w:r>
            <w:proofErr w:type="spellStart"/>
            <w:r w:rsidR="00B9553D" w:rsidRPr="003C5070">
              <w:rPr>
                <w:rFonts w:asciiTheme="minorHAnsi" w:hAnsiTheme="minorHAnsi"/>
                <w:i/>
              </w:rPr>
              <w:t>σφ</w:t>
            </w:r>
            <w:proofErr w:type="spellEnd"/>
            <w:r w:rsidR="00B9553D" w:rsidRPr="003C5070">
              <w:rPr>
                <w:rFonts w:asciiTheme="minorHAnsi" w:hAnsiTheme="minorHAnsi"/>
                <w:i/>
              </w:rPr>
              <w:t xml:space="preserve">αλιστικές </w:t>
            </w:r>
            <w:proofErr w:type="spellStart"/>
            <w:r w:rsidR="00B9553D" w:rsidRPr="003C5070">
              <w:rPr>
                <w:rFonts w:asciiTheme="minorHAnsi" w:hAnsiTheme="minorHAnsi"/>
                <w:i/>
              </w:rPr>
              <w:t>εισφορές</w:t>
            </w:r>
            <w:proofErr w:type="spellEnd"/>
            <w:r w:rsidR="00B9553D" w:rsidRPr="003C5070">
              <w:rPr>
                <w:rFonts w:asciiTheme="minorHAnsi" w:hAnsiTheme="minorHAnsi"/>
                <w:i/>
              </w:rPr>
              <w:t xml:space="preserve">) = </w:t>
            </w:r>
            <w:r w:rsidR="00B9553D" w:rsidRPr="003C5070">
              <w:rPr>
                <w:rFonts w:asciiTheme="minorHAnsi" w:hAnsiTheme="minorHAnsi"/>
                <w:b/>
                <w:i/>
              </w:rPr>
              <w:t>9,27€</w:t>
            </w:r>
          </w:p>
        </w:tc>
      </w:tr>
    </w:tbl>
    <w:p w:rsidR="0052609B" w:rsidRPr="001102A9" w:rsidRDefault="0052609B" w:rsidP="00EE770C">
      <w:pPr>
        <w:pStyle w:val="a3"/>
        <w:spacing w:line="360" w:lineRule="auto"/>
        <w:jc w:val="both"/>
        <w:rPr>
          <w:rFonts w:asciiTheme="minorHAnsi" w:hAnsiTheme="minorHAnsi"/>
          <w:lang w:val="el-GR"/>
        </w:rPr>
      </w:pPr>
    </w:p>
    <w:p w:rsidR="0052609B" w:rsidRPr="00510E14" w:rsidRDefault="00EE770C" w:rsidP="00A823CE">
      <w:pPr>
        <w:pStyle w:val="a3"/>
        <w:spacing w:before="48" w:line="360" w:lineRule="auto"/>
        <w:ind w:left="120" w:right="117"/>
        <w:jc w:val="both"/>
        <w:rPr>
          <w:rFonts w:asciiTheme="minorHAnsi" w:hAnsiTheme="minorHAnsi"/>
          <w:lang w:val="el-GR"/>
        </w:rPr>
        <w:sectPr w:rsidR="0052609B" w:rsidRPr="00510E14" w:rsidSect="00EE770C">
          <w:footerReference w:type="default" r:id="rId9"/>
          <w:type w:val="continuous"/>
          <w:pgSz w:w="11900" w:h="16840"/>
          <w:pgMar w:top="1180" w:right="1694" w:bottom="960" w:left="1701" w:header="720" w:footer="765" w:gutter="0"/>
          <w:pgNumType w:start="1"/>
          <w:cols w:space="720"/>
        </w:sectPr>
      </w:pPr>
      <w:r>
        <w:rPr>
          <w:rFonts w:asciiTheme="minorHAnsi" w:hAnsiTheme="minorHAnsi"/>
          <w:lang w:val="el-GR"/>
        </w:rPr>
        <w:tab/>
      </w:r>
      <w:r w:rsidR="000865D3" w:rsidRPr="001102A9">
        <w:rPr>
          <w:rFonts w:asciiTheme="minorHAnsi" w:hAnsiTheme="minorHAnsi"/>
          <w:lang w:val="el-GR"/>
        </w:rPr>
        <w:t>Προκειμένου</w:t>
      </w:r>
      <w:r w:rsidR="001102A9" w:rsidRPr="001102A9">
        <w:rPr>
          <w:rFonts w:asciiTheme="minorHAnsi" w:hAnsiTheme="minorHAnsi"/>
          <w:lang w:val="el-GR"/>
        </w:rPr>
        <w:t xml:space="preserve"> να υποβληθούν</w:t>
      </w:r>
      <w:r w:rsidR="000865D3">
        <w:rPr>
          <w:rFonts w:asciiTheme="minorHAnsi" w:hAnsiTheme="minorHAnsi"/>
          <w:lang w:val="el-GR"/>
        </w:rPr>
        <w:t xml:space="preserve"> οι Α</w:t>
      </w:r>
      <w:r w:rsidR="00510E14">
        <w:rPr>
          <w:rFonts w:asciiTheme="minorHAnsi" w:hAnsiTheme="minorHAnsi"/>
          <w:lang w:val="el-GR"/>
        </w:rPr>
        <w:t>.</w:t>
      </w:r>
      <w:r w:rsidR="000865D3">
        <w:rPr>
          <w:rFonts w:asciiTheme="minorHAnsi" w:hAnsiTheme="minorHAnsi"/>
          <w:lang w:val="el-GR"/>
        </w:rPr>
        <w:t>Π</w:t>
      </w:r>
      <w:r w:rsidR="00510E14">
        <w:rPr>
          <w:rFonts w:asciiTheme="minorHAnsi" w:hAnsiTheme="minorHAnsi"/>
          <w:lang w:val="el-GR"/>
        </w:rPr>
        <w:t>.</w:t>
      </w:r>
      <w:r w:rsidR="000865D3">
        <w:rPr>
          <w:rFonts w:asciiTheme="minorHAnsi" w:hAnsiTheme="minorHAnsi"/>
          <w:lang w:val="el-GR"/>
        </w:rPr>
        <w:t>∆</w:t>
      </w:r>
      <w:r w:rsidR="00510E14">
        <w:rPr>
          <w:rFonts w:asciiTheme="minorHAnsi" w:hAnsiTheme="minorHAnsi"/>
          <w:lang w:val="el-GR"/>
        </w:rPr>
        <w:t>.</w:t>
      </w:r>
      <w:r w:rsidR="000865D3">
        <w:rPr>
          <w:rFonts w:asciiTheme="minorHAnsi" w:hAnsiTheme="minorHAnsi"/>
          <w:lang w:val="el-GR"/>
        </w:rPr>
        <w:t xml:space="preserve"> (Αναλυτικές Περιοδικές Δ</w:t>
      </w:r>
      <w:r w:rsidR="001102A9" w:rsidRPr="001102A9">
        <w:rPr>
          <w:rFonts w:asciiTheme="minorHAnsi" w:hAnsiTheme="minorHAnsi"/>
          <w:lang w:val="el-GR"/>
        </w:rPr>
        <w:t>ηλώσεις)  και</w:t>
      </w:r>
      <w:r w:rsidR="001102A9" w:rsidRPr="001102A9">
        <w:rPr>
          <w:rFonts w:asciiTheme="minorHAnsi" w:hAnsiTheme="minorHAnsi"/>
          <w:spacing w:val="17"/>
          <w:lang w:val="el-GR"/>
        </w:rPr>
        <w:t xml:space="preserve"> </w:t>
      </w:r>
      <w:r w:rsidR="001102A9" w:rsidRPr="001102A9">
        <w:rPr>
          <w:rFonts w:asciiTheme="minorHAnsi" w:hAnsiTheme="minorHAnsi"/>
          <w:lang w:val="el-GR"/>
        </w:rPr>
        <w:t>επειδή</w:t>
      </w:r>
      <w:r w:rsidR="001102A9" w:rsidRPr="001102A9">
        <w:rPr>
          <w:rFonts w:asciiTheme="minorHAnsi" w:hAnsiTheme="minorHAnsi"/>
          <w:spacing w:val="17"/>
          <w:lang w:val="el-GR"/>
        </w:rPr>
        <w:t xml:space="preserve"> </w:t>
      </w:r>
      <w:r w:rsidR="00510E14">
        <w:rPr>
          <w:rFonts w:asciiTheme="minorHAnsi" w:hAnsiTheme="minorHAnsi"/>
          <w:lang w:val="el-GR"/>
        </w:rPr>
        <w:t>η ηλεκτρονική εφαρμογή</w:t>
      </w:r>
      <w:r w:rsidR="001102A9" w:rsidRPr="001102A9">
        <w:rPr>
          <w:rFonts w:asciiTheme="minorHAnsi" w:hAnsiTheme="minorHAnsi"/>
          <w:spacing w:val="17"/>
          <w:lang w:val="el-GR"/>
        </w:rPr>
        <w:t xml:space="preserve"> </w:t>
      </w:r>
      <w:r w:rsidR="001102A9" w:rsidRPr="001102A9">
        <w:rPr>
          <w:rFonts w:asciiTheme="minorHAnsi" w:hAnsiTheme="minorHAnsi"/>
          <w:lang w:val="el-GR"/>
        </w:rPr>
        <w:t>του</w:t>
      </w:r>
      <w:r w:rsidR="001102A9" w:rsidRPr="001102A9">
        <w:rPr>
          <w:rFonts w:asciiTheme="minorHAnsi" w:hAnsiTheme="minorHAnsi"/>
          <w:spacing w:val="17"/>
          <w:lang w:val="el-GR"/>
        </w:rPr>
        <w:t xml:space="preserve"> </w:t>
      </w:r>
      <w:r w:rsidR="001102A9" w:rsidRPr="001102A9">
        <w:rPr>
          <w:rFonts w:asciiTheme="minorHAnsi" w:hAnsiTheme="minorHAnsi"/>
          <w:lang w:val="el-GR"/>
        </w:rPr>
        <w:t>Ι</w:t>
      </w:r>
      <w:r w:rsidR="00510E14">
        <w:rPr>
          <w:rFonts w:asciiTheme="minorHAnsi" w:hAnsiTheme="minorHAnsi"/>
          <w:lang w:val="el-GR"/>
        </w:rPr>
        <w:t>.</w:t>
      </w:r>
      <w:r w:rsidR="001102A9" w:rsidRPr="001102A9">
        <w:rPr>
          <w:rFonts w:asciiTheme="minorHAnsi" w:hAnsiTheme="minorHAnsi"/>
          <w:lang w:val="el-GR"/>
        </w:rPr>
        <w:t>Κ</w:t>
      </w:r>
      <w:r w:rsidR="00510E14">
        <w:rPr>
          <w:rFonts w:asciiTheme="minorHAnsi" w:hAnsiTheme="minorHAnsi"/>
          <w:lang w:val="el-GR"/>
        </w:rPr>
        <w:t>.</w:t>
      </w:r>
      <w:r w:rsidR="001102A9" w:rsidRPr="001102A9">
        <w:rPr>
          <w:rFonts w:asciiTheme="minorHAnsi" w:hAnsiTheme="minorHAnsi"/>
          <w:lang w:val="el-GR"/>
        </w:rPr>
        <w:t>Α</w:t>
      </w:r>
      <w:r w:rsidR="00510E14">
        <w:rPr>
          <w:rFonts w:asciiTheme="minorHAnsi" w:hAnsiTheme="minorHAnsi"/>
          <w:lang w:val="el-GR"/>
        </w:rPr>
        <w:t>.</w:t>
      </w:r>
      <w:r w:rsidR="001102A9" w:rsidRPr="001102A9">
        <w:rPr>
          <w:rFonts w:asciiTheme="minorHAnsi" w:hAnsiTheme="minorHAnsi"/>
          <w:spacing w:val="17"/>
          <w:lang w:val="el-GR"/>
        </w:rPr>
        <w:t xml:space="preserve"> </w:t>
      </w:r>
      <w:r w:rsidR="001102A9" w:rsidRPr="001102A9">
        <w:rPr>
          <w:rFonts w:asciiTheme="minorHAnsi" w:hAnsiTheme="minorHAnsi"/>
          <w:lang w:val="el-GR"/>
        </w:rPr>
        <w:t>δεν</w:t>
      </w:r>
      <w:r w:rsidR="001102A9" w:rsidRPr="001102A9">
        <w:rPr>
          <w:rFonts w:asciiTheme="minorHAnsi" w:hAnsiTheme="minorHAnsi"/>
          <w:spacing w:val="16"/>
          <w:lang w:val="el-GR"/>
        </w:rPr>
        <w:t xml:space="preserve"> </w:t>
      </w:r>
      <w:r w:rsidR="001102A9" w:rsidRPr="001102A9">
        <w:rPr>
          <w:rFonts w:asciiTheme="minorHAnsi" w:hAnsiTheme="minorHAnsi"/>
          <w:lang w:val="el-GR"/>
        </w:rPr>
        <w:t>αναγνωρίζει</w:t>
      </w:r>
      <w:r w:rsidR="001102A9" w:rsidRPr="001102A9">
        <w:rPr>
          <w:rFonts w:asciiTheme="minorHAnsi" w:hAnsiTheme="minorHAnsi"/>
          <w:spacing w:val="16"/>
          <w:lang w:val="el-GR"/>
        </w:rPr>
        <w:t xml:space="preserve"> </w:t>
      </w:r>
      <w:r w:rsidR="001102A9" w:rsidRPr="001102A9">
        <w:rPr>
          <w:rFonts w:asciiTheme="minorHAnsi" w:hAnsiTheme="minorHAnsi"/>
          <w:lang w:val="el-GR"/>
        </w:rPr>
        <w:t>την</w:t>
      </w:r>
      <w:r w:rsidR="001102A9" w:rsidRPr="001102A9">
        <w:rPr>
          <w:rFonts w:asciiTheme="minorHAnsi" w:hAnsiTheme="minorHAnsi"/>
          <w:spacing w:val="16"/>
          <w:lang w:val="el-GR"/>
        </w:rPr>
        <w:t xml:space="preserve"> </w:t>
      </w:r>
      <w:r w:rsidR="001102A9" w:rsidRPr="001102A9">
        <w:rPr>
          <w:rFonts w:asciiTheme="minorHAnsi" w:hAnsiTheme="minorHAnsi"/>
          <w:lang w:val="el-GR"/>
        </w:rPr>
        <w:t>ειδική</w:t>
      </w:r>
      <w:r w:rsidR="001102A9" w:rsidRPr="001102A9">
        <w:rPr>
          <w:rFonts w:asciiTheme="minorHAnsi" w:hAnsiTheme="minorHAnsi"/>
          <w:spacing w:val="17"/>
          <w:lang w:val="el-GR"/>
        </w:rPr>
        <w:t xml:space="preserve"> </w:t>
      </w:r>
      <w:r w:rsidR="001102A9" w:rsidRPr="001102A9">
        <w:rPr>
          <w:rFonts w:asciiTheme="minorHAnsi" w:hAnsiTheme="minorHAnsi"/>
          <w:lang w:val="el-GR"/>
        </w:rPr>
        <w:t>περίπτωση</w:t>
      </w:r>
      <w:r w:rsidR="001102A9" w:rsidRPr="001102A9">
        <w:rPr>
          <w:rFonts w:asciiTheme="minorHAnsi" w:hAnsiTheme="minorHAnsi"/>
          <w:spacing w:val="17"/>
          <w:lang w:val="el-GR"/>
        </w:rPr>
        <w:t xml:space="preserve"> </w:t>
      </w:r>
      <w:r w:rsidR="001102A9" w:rsidRPr="001102A9">
        <w:rPr>
          <w:rFonts w:asciiTheme="minorHAnsi" w:hAnsiTheme="minorHAnsi"/>
          <w:lang w:val="el-GR"/>
        </w:rPr>
        <w:t>ασφάλισης</w:t>
      </w:r>
      <w:r w:rsidR="001102A9" w:rsidRPr="001102A9">
        <w:rPr>
          <w:rFonts w:asciiTheme="minorHAnsi" w:hAnsiTheme="minorHAnsi"/>
          <w:spacing w:val="17"/>
          <w:lang w:val="el-GR"/>
        </w:rPr>
        <w:t xml:space="preserve"> </w:t>
      </w:r>
      <w:r w:rsidR="001102A9" w:rsidRPr="001102A9">
        <w:rPr>
          <w:rFonts w:asciiTheme="minorHAnsi" w:hAnsiTheme="minorHAnsi"/>
          <w:lang w:val="el-GR"/>
        </w:rPr>
        <w:t>των</w:t>
      </w:r>
      <w:r w:rsidR="00B9553D">
        <w:rPr>
          <w:rFonts w:asciiTheme="minorHAnsi" w:hAnsiTheme="minorHAnsi"/>
          <w:lang w:val="el-GR"/>
        </w:rPr>
        <w:t xml:space="preserve"> </w:t>
      </w:r>
      <w:r w:rsidR="000865D3">
        <w:rPr>
          <w:rFonts w:asciiTheme="minorHAnsi" w:hAnsiTheme="minorHAnsi"/>
          <w:lang w:val="el-GR"/>
        </w:rPr>
        <w:t>μαθητών</w:t>
      </w:r>
      <w:r w:rsidR="001102A9" w:rsidRPr="001102A9">
        <w:rPr>
          <w:rFonts w:asciiTheme="minorHAnsi" w:hAnsiTheme="minorHAnsi"/>
          <w:lang w:val="el-GR"/>
        </w:rPr>
        <w:t>, θα πρέπει να αναγράφοντ</w:t>
      </w:r>
      <w:r w:rsidR="000865D3">
        <w:rPr>
          <w:rFonts w:asciiTheme="minorHAnsi" w:hAnsiTheme="minorHAnsi"/>
          <w:lang w:val="el-GR"/>
        </w:rPr>
        <w:t>αι ως αποδοχές στην Α</w:t>
      </w:r>
      <w:r w:rsidR="00510E14">
        <w:rPr>
          <w:rFonts w:asciiTheme="minorHAnsi" w:hAnsiTheme="minorHAnsi"/>
          <w:lang w:val="el-GR"/>
        </w:rPr>
        <w:t>.</w:t>
      </w:r>
      <w:r w:rsidR="000865D3">
        <w:rPr>
          <w:rFonts w:asciiTheme="minorHAnsi" w:hAnsiTheme="minorHAnsi"/>
          <w:lang w:val="el-GR"/>
        </w:rPr>
        <w:t>Π</w:t>
      </w:r>
      <w:r w:rsidR="00510E14">
        <w:rPr>
          <w:rFonts w:asciiTheme="minorHAnsi" w:hAnsiTheme="minorHAnsi"/>
          <w:lang w:val="el-GR"/>
        </w:rPr>
        <w:t>.</w:t>
      </w:r>
      <w:r w:rsidR="000865D3">
        <w:rPr>
          <w:rFonts w:asciiTheme="minorHAnsi" w:hAnsiTheme="minorHAnsi"/>
          <w:lang w:val="el-GR"/>
        </w:rPr>
        <w:t>∆</w:t>
      </w:r>
      <w:r w:rsidR="00510E14">
        <w:rPr>
          <w:rFonts w:asciiTheme="minorHAnsi" w:hAnsiTheme="minorHAnsi"/>
          <w:lang w:val="el-GR"/>
        </w:rPr>
        <w:t>.</w:t>
      </w:r>
      <w:r w:rsidR="000865D3">
        <w:rPr>
          <w:rFonts w:asciiTheme="minorHAnsi" w:hAnsiTheme="minorHAnsi"/>
          <w:lang w:val="el-GR"/>
        </w:rPr>
        <w:t xml:space="preserve"> το </w:t>
      </w:r>
      <w:proofErr w:type="spellStart"/>
      <w:r w:rsidR="000865D3">
        <w:rPr>
          <w:rFonts w:asciiTheme="minorHAnsi" w:hAnsiTheme="minorHAnsi"/>
          <w:lang w:val="el-GR"/>
        </w:rPr>
        <w:t>ήµισυ</w:t>
      </w:r>
      <w:proofErr w:type="spellEnd"/>
      <w:r w:rsidR="001102A9" w:rsidRPr="001102A9">
        <w:rPr>
          <w:rFonts w:asciiTheme="minorHAnsi" w:hAnsiTheme="minorHAnsi"/>
          <w:lang w:val="el-GR"/>
        </w:rPr>
        <w:t xml:space="preserve"> των </w:t>
      </w:r>
      <w:r w:rsidR="000865D3">
        <w:rPr>
          <w:rFonts w:asciiTheme="minorHAnsi" w:hAnsiTheme="minorHAnsi"/>
          <w:lang w:val="el-GR"/>
        </w:rPr>
        <w:t>κ</w:t>
      </w:r>
      <w:r w:rsidR="000865D3" w:rsidRPr="001102A9">
        <w:rPr>
          <w:rFonts w:asciiTheme="minorHAnsi" w:hAnsiTheme="minorHAnsi"/>
          <w:lang w:val="el-GR"/>
        </w:rPr>
        <w:t>αταβαλλομένων</w:t>
      </w:r>
      <w:r w:rsidR="001102A9" w:rsidRPr="001102A9">
        <w:rPr>
          <w:rFonts w:asciiTheme="minorHAnsi" w:hAnsiTheme="minorHAnsi"/>
          <w:lang w:val="el-GR"/>
        </w:rPr>
        <w:t xml:space="preserve"> ποσών, δηλαδή ακριβώς το ποσό εκείνο, στο οποίο υπολογίζονται οι </w:t>
      </w:r>
      <w:r w:rsidR="001102A9" w:rsidRPr="001102A9">
        <w:rPr>
          <w:rFonts w:asciiTheme="minorHAnsi" w:hAnsiTheme="minorHAnsi"/>
          <w:lang w:val="el-GR"/>
        </w:rPr>
        <w:lastRenderedPageBreak/>
        <w:t>εισφορές, δηλαδή 8,56€.</w:t>
      </w:r>
      <w:r w:rsidR="00B9553D">
        <w:rPr>
          <w:rFonts w:asciiTheme="minorHAnsi" w:hAnsiTheme="minorHAnsi"/>
          <w:lang w:val="el-GR"/>
        </w:rPr>
        <w:t xml:space="preserve"> </w:t>
      </w:r>
      <w:r w:rsidR="001102A9" w:rsidRPr="001102A9">
        <w:rPr>
          <w:rFonts w:asciiTheme="minorHAnsi" w:hAnsiTheme="minorHAnsi"/>
          <w:lang w:val="el-GR"/>
        </w:rPr>
        <w:t>Αυτό ακριβώς και θα αναφέρεται στην Α</w:t>
      </w:r>
      <w:r w:rsidR="00510E14">
        <w:rPr>
          <w:rFonts w:asciiTheme="minorHAnsi" w:hAnsiTheme="minorHAnsi"/>
          <w:lang w:val="el-GR"/>
        </w:rPr>
        <w:t>.</w:t>
      </w:r>
      <w:r w:rsidR="001102A9" w:rsidRPr="001102A9">
        <w:rPr>
          <w:rFonts w:asciiTheme="minorHAnsi" w:hAnsiTheme="minorHAnsi"/>
          <w:lang w:val="el-GR"/>
        </w:rPr>
        <w:t>Π</w:t>
      </w:r>
      <w:r w:rsidR="00510E14">
        <w:rPr>
          <w:rFonts w:asciiTheme="minorHAnsi" w:hAnsiTheme="minorHAnsi"/>
          <w:lang w:val="el-GR"/>
        </w:rPr>
        <w:t>.</w:t>
      </w:r>
      <w:r w:rsidR="001102A9" w:rsidRPr="001102A9">
        <w:rPr>
          <w:rFonts w:asciiTheme="minorHAnsi" w:hAnsiTheme="minorHAnsi"/>
          <w:lang w:val="el-GR"/>
        </w:rPr>
        <w:t>∆</w:t>
      </w:r>
      <w:r w:rsidR="00510E14">
        <w:rPr>
          <w:rFonts w:asciiTheme="minorHAnsi" w:hAnsiTheme="minorHAnsi"/>
          <w:lang w:val="el-GR"/>
        </w:rPr>
        <w:t>.</w:t>
      </w:r>
      <w:r w:rsidR="001102A9" w:rsidRPr="001102A9">
        <w:rPr>
          <w:rFonts w:asciiTheme="minorHAnsi" w:hAnsiTheme="minorHAnsi"/>
          <w:lang w:val="el-GR"/>
        </w:rPr>
        <w:t xml:space="preserve">, </w:t>
      </w:r>
      <w:r w:rsidR="000865D3" w:rsidRPr="001102A9">
        <w:rPr>
          <w:rFonts w:asciiTheme="minorHAnsi" w:hAnsiTheme="minorHAnsi"/>
          <w:lang w:val="el-GR"/>
        </w:rPr>
        <w:t>προκειμένου</w:t>
      </w:r>
      <w:r w:rsidR="001102A9" w:rsidRPr="001102A9">
        <w:rPr>
          <w:rFonts w:asciiTheme="minorHAnsi" w:hAnsiTheme="minorHAnsi"/>
          <w:lang w:val="el-GR"/>
        </w:rPr>
        <w:t xml:space="preserve"> να µην το απορρίψει το </w:t>
      </w:r>
      <w:r w:rsidR="000865D3" w:rsidRPr="001102A9">
        <w:rPr>
          <w:rFonts w:asciiTheme="minorHAnsi" w:hAnsiTheme="minorHAnsi"/>
          <w:lang w:val="el-GR"/>
        </w:rPr>
        <w:t>ολοκληρωμένο</w:t>
      </w:r>
      <w:r w:rsidR="000865D3">
        <w:rPr>
          <w:rFonts w:asciiTheme="minorHAnsi" w:hAnsiTheme="minorHAnsi"/>
          <w:lang w:val="el-GR"/>
        </w:rPr>
        <w:t xml:space="preserve"> πληροφοριακό σύστημ</w:t>
      </w:r>
      <w:r w:rsidR="001102A9" w:rsidRPr="001102A9">
        <w:rPr>
          <w:rFonts w:asciiTheme="minorHAnsi" w:hAnsiTheme="minorHAnsi"/>
          <w:lang w:val="el-GR"/>
        </w:rPr>
        <w:t>α του Ι</w:t>
      </w:r>
      <w:r w:rsidR="00510E14">
        <w:rPr>
          <w:rFonts w:asciiTheme="minorHAnsi" w:hAnsiTheme="minorHAnsi"/>
          <w:lang w:val="el-GR"/>
        </w:rPr>
        <w:t>.</w:t>
      </w:r>
      <w:r w:rsidR="001102A9" w:rsidRPr="001102A9">
        <w:rPr>
          <w:rFonts w:asciiTheme="minorHAnsi" w:hAnsiTheme="minorHAnsi"/>
          <w:lang w:val="el-GR"/>
        </w:rPr>
        <w:t>Κ</w:t>
      </w:r>
      <w:r w:rsidR="00510E14">
        <w:rPr>
          <w:rFonts w:asciiTheme="minorHAnsi" w:hAnsiTheme="minorHAnsi"/>
          <w:lang w:val="el-GR"/>
        </w:rPr>
        <w:t>.</w:t>
      </w:r>
      <w:r w:rsidR="001102A9" w:rsidRPr="001102A9">
        <w:rPr>
          <w:rFonts w:asciiTheme="minorHAnsi" w:hAnsiTheme="minorHAnsi"/>
          <w:lang w:val="el-GR"/>
        </w:rPr>
        <w:t>Α.</w:t>
      </w:r>
      <w:r w:rsidR="00510E14">
        <w:rPr>
          <w:rFonts w:asciiTheme="minorHAnsi" w:hAnsiTheme="minorHAnsi"/>
          <w:lang w:val="el-GR"/>
        </w:rPr>
        <w:t>.</w:t>
      </w:r>
      <w:r w:rsidR="00B9553D">
        <w:rPr>
          <w:rFonts w:asciiTheme="minorHAnsi" w:hAnsiTheme="minorHAnsi"/>
          <w:lang w:val="el-GR"/>
        </w:rPr>
        <w:t xml:space="preserve"> </w:t>
      </w:r>
      <w:r w:rsidR="000865D3">
        <w:rPr>
          <w:rFonts w:asciiTheme="minorHAnsi" w:hAnsiTheme="minorHAnsi"/>
          <w:lang w:val="el-GR"/>
        </w:rPr>
        <w:t xml:space="preserve">Επίσης, όπου υπάρχουν </w:t>
      </w:r>
      <w:proofErr w:type="spellStart"/>
      <w:r w:rsidR="000865D3">
        <w:rPr>
          <w:rFonts w:asciiTheme="minorHAnsi" w:hAnsiTheme="minorHAnsi"/>
          <w:lang w:val="el-GR"/>
        </w:rPr>
        <w:t>Ταµεία</w:t>
      </w:r>
      <w:proofErr w:type="spellEnd"/>
      <w:r w:rsidR="001102A9" w:rsidRPr="001102A9">
        <w:rPr>
          <w:rFonts w:asciiTheme="minorHAnsi" w:hAnsiTheme="minorHAnsi"/>
          <w:lang w:val="el-GR"/>
        </w:rPr>
        <w:t xml:space="preserve"> Επικουρικής Ασφάλισης, επιβαρύνεται, ά</w:t>
      </w:r>
      <w:r w:rsidR="000865D3">
        <w:rPr>
          <w:rFonts w:asciiTheme="minorHAnsi" w:hAnsiTheme="minorHAnsi"/>
          <w:lang w:val="el-GR"/>
        </w:rPr>
        <w:t>λλοτε ο εργοδότης και άλλοτε ο μ</w:t>
      </w:r>
      <w:r w:rsidR="001102A9" w:rsidRPr="001102A9">
        <w:rPr>
          <w:rFonts w:asciiTheme="minorHAnsi" w:hAnsiTheme="minorHAnsi"/>
          <w:lang w:val="el-GR"/>
        </w:rPr>
        <w:t>αθητής. Θα πρέπει να γίνεται σ</w:t>
      </w:r>
      <w:r w:rsidR="000865D3">
        <w:rPr>
          <w:rFonts w:asciiTheme="minorHAnsi" w:hAnsiTheme="minorHAnsi"/>
          <w:lang w:val="el-GR"/>
        </w:rPr>
        <w:t xml:space="preserve">χετική συνεννόηση µε τα ως άνω </w:t>
      </w:r>
      <w:proofErr w:type="spellStart"/>
      <w:r w:rsidR="000865D3">
        <w:rPr>
          <w:rFonts w:asciiTheme="minorHAnsi" w:hAnsiTheme="minorHAnsi"/>
          <w:lang w:val="el-GR"/>
        </w:rPr>
        <w:t>Τ</w:t>
      </w:r>
      <w:r w:rsidR="001102A9" w:rsidRPr="001102A9">
        <w:rPr>
          <w:rFonts w:asciiTheme="minorHAnsi" w:hAnsiTheme="minorHAnsi"/>
          <w:lang w:val="el-GR"/>
        </w:rPr>
        <w:t>αµεία</w:t>
      </w:r>
      <w:proofErr w:type="spellEnd"/>
      <w:r w:rsidR="00A823CE">
        <w:rPr>
          <w:rFonts w:asciiTheme="minorHAnsi" w:hAnsiTheme="minorHAnsi"/>
          <w:lang w:val="el-GR"/>
        </w:rPr>
        <w:t>.</w:t>
      </w:r>
      <w:r w:rsidR="00A823CE" w:rsidRPr="00A823CE">
        <w:rPr>
          <w:rFonts w:asciiTheme="minorHAnsi" w:hAnsiTheme="minorHAnsi"/>
          <w:lang w:val="el-GR"/>
        </w:rPr>
        <w:t xml:space="preserve"> </w:t>
      </w:r>
      <w:r w:rsidR="00A823CE" w:rsidRPr="001102A9">
        <w:rPr>
          <w:rFonts w:asciiTheme="minorHAnsi" w:hAnsiTheme="minorHAnsi"/>
          <w:lang w:val="el-GR"/>
        </w:rPr>
        <w:t xml:space="preserve">Το    </w:t>
      </w:r>
      <w:proofErr w:type="spellStart"/>
      <w:r w:rsidR="00A823CE">
        <w:rPr>
          <w:rFonts w:asciiTheme="minorHAnsi" w:hAnsiTheme="minorHAnsi"/>
          <w:lang w:val="el-GR"/>
        </w:rPr>
        <w:t>πρόγραµµα</w:t>
      </w:r>
      <w:proofErr w:type="spellEnd"/>
      <w:r w:rsidR="00A823CE" w:rsidRPr="001102A9">
        <w:rPr>
          <w:rFonts w:asciiTheme="minorHAnsi" w:hAnsiTheme="minorHAnsi"/>
          <w:lang w:val="el-GR"/>
        </w:rPr>
        <w:t xml:space="preserve">   </w:t>
      </w:r>
      <w:r w:rsidR="00A823CE" w:rsidRPr="001102A9">
        <w:rPr>
          <w:rFonts w:asciiTheme="minorHAnsi" w:hAnsiTheme="minorHAnsi" w:cs="Times New Roman"/>
          <w:b/>
          <w:lang w:val="el-GR"/>
        </w:rPr>
        <w:t>πιλοτική «Τάξη Μαθητείας»</w:t>
      </w:r>
      <w:r w:rsidR="00A823CE" w:rsidRPr="001102A9">
        <w:rPr>
          <w:rFonts w:asciiTheme="minorHAnsi" w:hAnsiTheme="minorHAnsi" w:cs="Times New Roman"/>
          <w:lang w:val="el-GR"/>
        </w:rPr>
        <w:t xml:space="preserve"> </w:t>
      </w:r>
      <w:r w:rsidR="00A823CE" w:rsidRPr="001102A9">
        <w:rPr>
          <w:rFonts w:asciiTheme="minorHAnsi" w:hAnsiTheme="minorHAnsi"/>
          <w:lang w:val="el-GR"/>
        </w:rPr>
        <w:t xml:space="preserve">   </w:t>
      </w:r>
      <w:proofErr w:type="spellStart"/>
      <w:r w:rsidR="00A823CE" w:rsidRPr="001102A9">
        <w:rPr>
          <w:rFonts w:asciiTheme="minorHAnsi" w:hAnsiTheme="minorHAnsi"/>
          <w:b/>
          <w:lang w:val="el-GR"/>
        </w:rPr>
        <w:t>συγχρηµατοδοτείται</w:t>
      </w:r>
      <w:proofErr w:type="spellEnd"/>
      <w:r w:rsidR="00A823CE">
        <w:rPr>
          <w:rFonts w:asciiTheme="minorHAnsi" w:hAnsiTheme="minorHAnsi"/>
          <w:b/>
          <w:lang w:val="el-GR"/>
        </w:rPr>
        <w:t xml:space="preserve"> </w:t>
      </w:r>
      <w:r w:rsidR="00A823CE" w:rsidRPr="001102A9">
        <w:rPr>
          <w:rFonts w:asciiTheme="minorHAnsi" w:hAnsiTheme="minorHAnsi"/>
          <w:b/>
          <w:lang w:val="el-GR"/>
        </w:rPr>
        <w:t xml:space="preserve"> από το Ευρωπαϊκό Κοινωνικό </w:t>
      </w:r>
      <w:proofErr w:type="spellStart"/>
      <w:r w:rsidR="00A823CE" w:rsidRPr="001102A9">
        <w:rPr>
          <w:rFonts w:asciiTheme="minorHAnsi" w:hAnsiTheme="minorHAnsi"/>
          <w:b/>
          <w:lang w:val="el-GR"/>
        </w:rPr>
        <w:t>Ταµείο</w:t>
      </w:r>
      <w:proofErr w:type="spellEnd"/>
      <w:r w:rsidR="00A823CE" w:rsidRPr="001102A9">
        <w:rPr>
          <w:rFonts w:asciiTheme="minorHAnsi" w:hAnsiTheme="minorHAnsi"/>
          <w:b/>
          <w:lang w:val="el-GR"/>
        </w:rPr>
        <w:t xml:space="preserve"> (ΕΚΤ) </w:t>
      </w:r>
      <w:r w:rsidR="00A823CE" w:rsidRPr="001102A9">
        <w:rPr>
          <w:rFonts w:asciiTheme="minorHAnsi" w:hAnsiTheme="minorHAnsi"/>
          <w:lang w:val="el-GR"/>
        </w:rPr>
        <w:t>και  εθνικούς πόρους</w:t>
      </w:r>
      <w:r w:rsidR="00A823CE">
        <w:rPr>
          <w:rFonts w:asciiTheme="minorHAnsi" w:hAnsiTheme="minorHAnsi"/>
          <w:lang w:val="el-GR"/>
        </w:rPr>
        <w:t>, μέσω του ΟΑΕΔ</w:t>
      </w:r>
      <w:r w:rsidR="00510E14">
        <w:rPr>
          <w:rFonts w:asciiTheme="minorHAnsi" w:hAnsiTheme="minorHAnsi"/>
          <w:lang w:val="el-GR"/>
        </w:rPr>
        <w:t>.</w:t>
      </w:r>
    </w:p>
    <w:p w:rsidR="0052609B" w:rsidRPr="00510E14" w:rsidRDefault="0052609B" w:rsidP="00EE770C">
      <w:pPr>
        <w:spacing w:line="360" w:lineRule="auto"/>
        <w:ind w:right="450"/>
        <w:jc w:val="both"/>
        <w:rPr>
          <w:sz w:val="18"/>
          <w:lang w:val="el-GR"/>
        </w:rPr>
      </w:pPr>
    </w:p>
    <w:sectPr w:rsidR="0052609B" w:rsidRPr="00510E14">
      <w:pgSz w:w="11900" w:h="16840"/>
      <w:pgMar w:top="1440" w:right="620" w:bottom="960" w:left="600" w:header="0" w:footer="7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5A1" w:rsidRDefault="007F65A1">
      <w:r>
        <w:separator/>
      </w:r>
    </w:p>
  </w:endnote>
  <w:endnote w:type="continuationSeparator" w:id="0">
    <w:p w:rsidR="007F65A1" w:rsidRDefault="007F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818"/>
      <w:gridCol w:w="1084"/>
      <w:gridCol w:w="3819"/>
    </w:tblGrid>
    <w:tr w:rsidR="00412283">
      <w:trPr>
        <w:trHeight w:val="151"/>
      </w:trPr>
      <w:tc>
        <w:tcPr>
          <w:tcW w:w="2250" w:type="pct"/>
          <w:tcBorders>
            <w:bottom w:val="single" w:sz="4" w:space="0" w:color="4F81BD" w:themeColor="accent1"/>
          </w:tcBorders>
        </w:tcPr>
        <w:p w:rsidR="00412283" w:rsidRDefault="00412283">
          <w:pPr>
            <w:pStyle w:val="a6"/>
            <w:rPr>
              <w:rFonts w:asciiTheme="majorHAnsi" w:eastAsiaTheme="majorEastAsia" w:hAnsiTheme="majorHAnsi" w:cstheme="majorBidi"/>
              <w:b/>
              <w:bCs/>
            </w:rPr>
          </w:pPr>
          <w:r>
            <w:rPr>
              <w:rFonts w:asciiTheme="majorHAnsi" w:eastAsiaTheme="majorEastAsia" w:hAnsiTheme="majorHAnsi" w:cstheme="majorBidi"/>
              <w:b/>
              <w:bCs/>
              <w:lang w:val="el-GR"/>
            </w:rPr>
            <w:t>19/2/16</w:t>
          </w:r>
        </w:p>
      </w:tc>
      <w:tc>
        <w:tcPr>
          <w:tcW w:w="500" w:type="pct"/>
          <w:vMerge w:val="restart"/>
          <w:noWrap/>
          <w:vAlign w:val="center"/>
        </w:tcPr>
        <w:p w:rsidR="00412283" w:rsidRDefault="00412283">
          <w:pPr>
            <w:pStyle w:val="a8"/>
            <w:rPr>
              <w:rFonts w:asciiTheme="majorHAnsi" w:eastAsiaTheme="majorEastAsia" w:hAnsiTheme="majorHAnsi" w:cstheme="majorBidi"/>
            </w:rPr>
          </w:pPr>
          <w:r>
            <w:rPr>
              <w:rFonts w:asciiTheme="majorHAnsi" w:eastAsiaTheme="majorEastAsia" w:hAnsiTheme="majorHAnsi" w:cstheme="majorBidi"/>
              <w:b/>
              <w:bCs/>
            </w:rPr>
            <w:t xml:space="preserve">Σελίδα </w:t>
          </w:r>
          <w:r>
            <w:fldChar w:fldCharType="begin"/>
          </w:r>
          <w:r>
            <w:instrText>PAGE  \* MERGEFORMAT</w:instrText>
          </w:r>
          <w:r>
            <w:fldChar w:fldCharType="separate"/>
          </w:r>
          <w:r w:rsidR="008B582B" w:rsidRPr="008B582B">
            <w:rPr>
              <w:rFonts w:asciiTheme="majorHAnsi" w:eastAsiaTheme="majorEastAsia" w:hAnsiTheme="majorHAnsi" w:cstheme="majorBidi"/>
              <w:b/>
              <w:bCs/>
              <w:noProof/>
            </w:rPr>
            <w:t>1</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rsidR="00412283" w:rsidRDefault="00412283">
          <w:pPr>
            <w:pStyle w:val="a6"/>
            <w:rPr>
              <w:rFonts w:asciiTheme="majorHAnsi" w:eastAsiaTheme="majorEastAsia" w:hAnsiTheme="majorHAnsi" w:cstheme="majorBidi"/>
              <w:b/>
              <w:bCs/>
            </w:rPr>
          </w:pPr>
        </w:p>
      </w:tc>
    </w:tr>
    <w:tr w:rsidR="00412283">
      <w:trPr>
        <w:trHeight w:val="150"/>
      </w:trPr>
      <w:tc>
        <w:tcPr>
          <w:tcW w:w="2250" w:type="pct"/>
          <w:tcBorders>
            <w:top w:val="single" w:sz="4" w:space="0" w:color="4F81BD" w:themeColor="accent1"/>
          </w:tcBorders>
        </w:tcPr>
        <w:p w:rsidR="00412283" w:rsidRDefault="00412283">
          <w:pPr>
            <w:pStyle w:val="a6"/>
            <w:rPr>
              <w:rFonts w:asciiTheme="majorHAnsi" w:eastAsiaTheme="majorEastAsia" w:hAnsiTheme="majorHAnsi" w:cstheme="majorBidi"/>
              <w:b/>
              <w:bCs/>
            </w:rPr>
          </w:pPr>
        </w:p>
      </w:tc>
      <w:tc>
        <w:tcPr>
          <w:tcW w:w="500" w:type="pct"/>
          <w:vMerge/>
        </w:tcPr>
        <w:p w:rsidR="00412283" w:rsidRDefault="00412283">
          <w:pPr>
            <w:pStyle w:val="a6"/>
            <w:jc w:val="center"/>
            <w:rPr>
              <w:rFonts w:asciiTheme="majorHAnsi" w:eastAsiaTheme="majorEastAsia" w:hAnsiTheme="majorHAnsi" w:cstheme="majorBidi"/>
              <w:b/>
              <w:bCs/>
            </w:rPr>
          </w:pPr>
        </w:p>
      </w:tc>
      <w:tc>
        <w:tcPr>
          <w:tcW w:w="2250" w:type="pct"/>
          <w:tcBorders>
            <w:top w:val="single" w:sz="4" w:space="0" w:color="4F81BD" w:themeColor="accent1"/>
          </w:tcBorders>
        </w:tcPr>
        <w:p w:rsidR="00412283" w:rsidRDefault="00412283">
          <w:pPr>
            <w:pStyle w:val="a6"/>
            <w:rPr>
              <w:rFonts w:asciiTheme="majorHAnsi" w:eastAsiaTheme="majorEastAsia" w:hAnsiTheme="majorHAnsi" w:cstheme="majorBidi"/>
              <w:b/>
              <w:bCs/>
            </w:rPr>
          </w:pPr>
        </w:p>
      </w:tc>
    </w:tr>
  </w:tbl>
  <w:p w:rsidR="0052609B" w:rsidRDefault="0052609B">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5A1" w:rsidRDefault="007F65A1">
      <w:r>
        <w:separator/>
      </w:r>
    </w:p>
  </w:footnote>
  <w:footnote w:type="continuationSeparator" w:id="0">
    <w:p w:rsidR="007F65A1" w:rsidRDefault="007F6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Num10"/>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74065C3"/>
    <w:multiLevelType w:val="hybridMultilevel"/>
    <w:tmpl w:val="5A167CBA"/>
    <w:lvl w:ilvl="0" w:tplc="75E8BF9E">
      <w:start w:val="1"/>
      <w:numFmt w:val="bullet"/>
      <w:lvlText w:val="*"/>
      <w:lvlJc w:val="left"/>
      <w:pPr>
        <w:ind w:left="119" w:hanging="221"/>
      </w:pPr>
      <w:rPr>
        <w:rFonts w:ascii="Arial" w:eastAsia="Arial" w:hAnsi="Arial" w:cs="Arial" w:hint="default"/>
        <w:b/>
        <w:bCs/>
        <w:w w:val="100"/>
        <w:sz w:val="22"/>
        <w:szCs w:val="22"/>
      </w:rPr>
    </w:lvl>
    <w:lvl w:ilvl="1" w:tplc="81AC2198">
      <w:start w:val="1"/>
      <w:numFmt w:val="bullet"/>
      <w:lvlText w:val=""/>
      <w:lvlJc w:val="left"/>
      <w:pPr>
        <w:ind w:left="1200" w:hanging="360"/>
      </w:pPr>
      <w:rPr>
        <w:rFonts w:ascii="Wingdings" w:eastAsia="Wingdings" w:hAnsi="Wingdings" w:cs="Wingdings" w:hint="default"/>
        <w:w w:val="100"/>
        <w:sz w:val="22"/>
        <w:szCs w:val="22"/>
      </w:rPr>
    </w:lvl>
    <w:lvl w:ilvl="2" w:tplc="1B446596">
      <w:start w:val="1"/>
      <w:numFmt w:val="bullet"/>
      <w:lvlText w:val="•"/>
      <w:lvlJc w:val="left"/>
      <w:pPr>
        <w:ind w:left="2253" w:hanging="360"/>
      </w:pPr>
      <w:rPr>
        <w:rFonts w:hint="default"/>
      </w:rPr>
    </w:lvl>
    <w:lvl w:ilvl="3" w:tplc="A5ECC8FC">
      <w:start w:val="1"/>
      <w:numFmt w:val="bullet"/>
      <w:lvlText w:val="•"/>
      <w:lvlJc w:val="left"/>
      <w:pPr>
        <w:ind w:left="3306" w:hanging="360"/>
      </w:pPr>
      <w:rPr>
        <w:rFonts w:hint="default"/>
      </w:rPr>
    </w:lvl>
    <w:lvl w:ilvl="4" w:tplc="F9D87E4E">
      <w:start w:val="1"/>
      <w:numFmt w:val="bullet"/>
      <w:lvlText w:val="•"/>
      <w:lvlJc w:val="left"/>
      <w:pPr>
        <w:ind w:left="4360" w:hanging="360"/>
      </w:pPr>
      <w:rPr>
        <w:rFonts w:hint="default"/>
      </w:rPr>
    </w:lvl>
    <w:lvl w:ilvl="5" w:tplc="DA84904A">
      <w:start w:val="1"/>
      <w:numFmt w:val="bullet"/>
      <w:lvlText w:val="•"/>
      <w:lvlJc w:val="left"/>
      <w:pPr>
        <w:ind w:left="5413" w:hanging="360"/>
      </w:pPr>
      <w:rPr>
        <w:rFonts w:hint="default"/>
      </w:rPr>
    </w:lvl>
    <w:lvl w:ilvl="6" w:tplc="122C94D6">
      <w:start w:val="1"/>
      <w:numFmt w:val="bullet"/>
      <w:lvlText w:val="•"/>
      <w:lvlJc w:val="left"/>
      <w:pPr>
        <w:ind w:left="6466" w:hanging="360"/>
      </w:pPr>
      <w:rPr>
        <w:rFonts w:hint="default"/>
      </w:rPr>
    </w:lvl>
    <w:lvl w:ilvl="7" w:tplc="4A7AAC50">
      <w:start w:val="1"/>
      <w:numFmt w:val="bullet"/>
      <w:lvlText w:val="•"/>
      <w:lvlJc w:val="left"/>
      <w:pPr>
        <w:ind w:left="7520" w:hanging="360"/>
      </w:pPr>
      <w:rPr>
        <w:rFonts w:hint="default"/>
      </w:rPr>
    </w:lvl>
    <w:lvl w:ilvl="8" w:tplc="F0744AB4">
      <w:start w:val="1"/>
      <w:numFmt w:val="bullet"/>
      <w:lvlText w:val="•"/>
      <w:lvlJc w:val="left"/>
      <w:pPr>
        <w:ind w:left="8573" w:hanging="360"/>
      </w:pPr>
      <w:rPr>
        <w:rFonts w:hint="default"/>
      </w:rPr>
    </w:lvl>
  </w:abstractNum>
  <w:abstractNum w:abstractNumId="2">
    <w:nsid w:val="16E16BCB"/>
    <w:multiLevelType w:val="hybridMultilevel"/>
    <w:tmpl w:val="AE127F02"/>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3">
    <w:nsid w:val="1D4644BB"/>
    <w:multiLevelType w:val="hybridMultilevel"/>
    <w:tmpl w:val="17046FD4"/>
    <w:lvl w:ilvl="0" w:tplc="903CB1EC">
      <w:start w:val="1"/>
      <w:numFmt w:val="decimal"/>
      <w:lvlText w:val="%1."/>
      <w:lvlJc w:val="left"/>
      <w:pPr>
        <w:ind w:left="840" w:hanging="360"/>
      </w:pPr>
      <w:rPr>
        <w:rFonts w:ascii="Arial" w:eastAsia="Arial" w:hAnsi="Arial" w:cs="Arial" w:hint="default"/>
        <w:b/>
        <w:bCs/>
        <w:spacing w:val="-1"/>
        <w:w w:val="100"/>
        <w:sz w:val="22"/>
        <w:szCs w:val="22"/>
      </w:rPr>
    </w:lvl>
    <w:lvl w:ilvl="1" w:tplc="524EF166">
      <w:start w:val="1"/>
      <w:numFmt w:val="bullet"/>
      <w:lvlText w:val="•"/>
      <w:lvlJc w:val="left"/>
      <w:pPr>
        <w:ind w:left="1824" w:hanging="360"/>
      </w:pPr>
      <w:rPr>
        <w:rFonts w:hint="default"/>
      </w:rPr>
    </w:lvl>
    <w:lvl w:ilvl="2" w:tplc="82B83652">
      <w:start w:val="1"/>
      <w:numFmt w:val="bullet"/>
      <w:lvlText w:val="•"/>
      <w:lvlJc w:val="left"/>
      <w:pPr>
        <w:ind w:left="2808" w:hanging="360"/>
      </w:pPr>
      <w:rPr>
        <w:rFonts w:hint="default"/>
      </w:rPr>
    </w:lvl>
    <w:lvl w:ilvl="3" w:tplc="3142363E">
      <w:start w:val="1"/>
      <w:numFmt w:val="bullet"/>
      <w:lvlText w:val="•"/>
      <w:lvlJc w:val="left"/>
      <w:pPr>
        <w:ind w:left="3792" w:hanging="360"/>
      </w:pPr>
      <w:rPr>
        <w:rFonts w:hint="default"/>
      </w:rPr>
    </w:lvl>
    <w:lvl w:ilvl="4" w:tplc="55725C02">
      <w:start w:val="1"/>
      <w:numFmt w:val="bullet"/>
      <w:lvlText w:val="•"/>
      <w:lvlJc w:val="left"/>
      <w:pPr>
        <w:ind w:left="4776" w:hanging="360"/>
      </w:pPr>
      <w:rPr>
        <w:rFonts w:hint="default"/>
      </w:rPr>
    </w:lvl>
    <w:lvl w:ilvl="5" w:tplc="1DA6D7B6">
      <w:start w:val="1"/>
      <w:numFmt w:val="bullet"/>
      <w:lvlText w:val="•"/>
      <w:lvlJc w:val="left"/>
      <w:pPr>
        <w:ind w:left="5760" w:hanging="360"/>
      </w:pPr>
      <w:rPr>
        <w:rFonts w:hint="default"/>
      </w:rPr>
    </w:lvl>
    <w:lvl w:ilvl="6" w:tplc="10865EBC">
      <w:start w:val="1"/>
      <w:numFmt w:val="bullet"/>
      <w:lvlText w:val="•"/>
      <w:lvlJc w:val="left"/>
      <w:pPr>
        <w:ind w:left="6744" w:hanging="360"/>
      </w:pPr>
      <w:rPr>
        <w:rFonts w:hint="default"/>
      </w:rPr>
    </w:lvl>
    <w:lvl w:ilvl="7" w:tplc="A9605740">
      <w:start w:val="1"/>
      <w:numFmt w:val="bullet"/>
      <w:lvlText w:val="•"/>
      <w:lvlJc w:val="left"/>
      <w:pPr>
        <w:ind w:left="7728" w:hanging="360"/>
      </w:pPr>
      <w:rPr>
        <w:rFonts w:hint="default"/>
      </w:rPr>
    </w:lvl>
    <w:lvl w:ilvl="8" w:tplc="A5FAECC8">
      <w:start w:val="1"/>
      <w:numFmt w:val="bullet"/>
      <w:lvlText w:val="•"/>
      <w:lvlJc w:val="left"/>
      <w:pPr>
        <w:ind w:left="8712" w:hanging="3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09B"/>
    <w:rsid w:val="00005AF3"/>
    <w:rsid w:val="000865D3"/>
    <w:rsid w:val="00087FF3"/>
    <w:rsid w:val="000B2D92"/>
    <w:rsid w:val="001102A9"/>
    <w:rsid w:val="00112454"/>
    <w:rsid w:val="00235568"/>
    <w:rsid w:val="00346DD2"/>
    <w:rsid w:val="003C5070"/>
    <w:rsid w:val="003F6042"/>
    <w:rsid w:val="003F6A95"/>
    <w:rsid w:val="00412283"/>
    <w:rsid w:val="00477F5A"/>
    <w:rsid w:val="00510E14"/>
    <w:rsid w:val="0052609B"/>
    <w:rsid w:val="0055388D"/>
    <w:rsid w:val="005A1B13"/>
    <w:rsid w:val="005E5935"/>
    <w:rsid w:val="00602BFF"/>
    <w:rsid w:val="006808B9"/>
    <w:rsid w:val="00781425"/>
    <w:rsid w:val="007E058C"/>
    <w:rsid w:val="007F65A1"/>
    <w:rsid w:val="00881A2C"/>
    <w:rsid w:val="008B582B"/>
    <w:rsid w:val="00A823CE"/>
    <w:rsid w:val="00B5034A"/>
    <w:rsid w:val="00B9553D"/>
    <w:rsid w:val="00CF3B42"/>
    <w:rsid w:val="00D14518"/>
    <w:rsid w:val="00D331D3"/>
    <w:rsid w:val="00E43170"/>
    <w:rsid w:val="00EE770C"/>
    <w:rsid w:val="00F965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120" w:right="45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40" w:hanging="360"/>
      <w:jc w:val="both"/>
    </w:pPr>
  </w:style>
  <w:style w:type="paragraph" w:customStyle="1" w:styleId="TableParagraph">
    <w:name w:val="Table Paragraph"/>
    <w:basedOn w:val="a"/>
    <w:uiPriority w:val="1"/>
    <w:qFormat/>
  </w:style>
  <w:style w:type="paragraph" w:customStyle="1" w:styleId="10">
    <w:name w:val="Κείμενο σχολίου1"/>
    <w:basedOn w:val="a"/>
    <w:rsid w:val="00005AF3"/>
    <w:pPr>
      <w:widowControl/>
      <w:suppressAutoHyphens/>
      <w:spacing w:after="200" w:line="276" w:lineRule="auto"/>
    </w:pPr>
    <w:rPr>
      <w:rFonts w:ascii="Calibri" w:eastAsia="SimSun" w:hAnsi="Calibri" w:cs="Times New Roman"/>
      <w:kern w:val="1"/>
      <w:sz w:val="20"/>
      <w:szCs w:val="20"/>
      <w:lang w:val="el-GR" w:eastAsia="ar-SA"/>
    </w:rPr>
  </w:style>
  <w:style w:type="paragraph" w:styleId="a5">
    <w:name w:val="Balloon Text"/>
    <w:basedOn w:val="a"/>
    <w:link w:val="Char"/>
    <w:uiPriority w:val="99"/>
    <w:semiHidden/>
    <w:unhideWhenUsed/>
    <w:rsid w:val="00005AF3"/>
    <w:rPr>
      <w:rFonts w:ascii="Tahoma" w:hAnsi="Tahoma" w:cs="Tahoma"/>
      <w:sz w:val="16"/>
      <w:szCs w:val="16"/>
    </w:rPr>
  </w:style>
  <w:style w:type="character" w:customStyle="1" w:styleId="Char">
    <w:name w:val="Κείμενο πλαισίου Char"/>
    <w:basedOn w:val="a0"/>
    <w:link w:val="a5"/>
    <w:uiPriority w:val="99"/>
    <w:semiHidden/>
    <w:rsid w:val="00005AF3"/>
    <w:rPr>
      <w:rFonts w:ascii="Tahoma" w:eastAsia="Arial" w:hAnsi="Tahoma" w:cs="Tahoma"/>
      <w:sz w:val="16"/>
      <w:szCs w:val="16"/>
    </w:rPr>
  </w:style>
  <w:style w:type="character" w:customStyle="1" w:styleId="DefaultParagraphFont1">
    <w:name w:val="Default Paragraph Font1"/>
    <w:rsid w:val="00005AF3"/>
  </w:style>
  <w:style w:type="paragraph" w:styleId="a6">
    <w:name w:val="header"/>
    <w:basedOn w:val="a"/>
    <w:link w:val="Char0"/>
    <w:uiPriority w:val="99"/>
    <w:unhideWhenUsed/>
    <w:rsid w:val="00EE770C"/>
    <w:pPr>
      <w:tabs>
        <w:tab w:val="center" w:pos="4153"/>
        <w:tab w:val="right" w:pos="8306"/>
      </w:tabs>
    </w:pPr>
  </w:style>
  <w:style w:type="character" w:customStyle="1" w:styleId="Char0">
    <w:name w:val="Κεφαλίδα Char"/>
    <w:basedOn w:val="a0"/>
    <w:link w:val="a6"/>
    <w:uiPriority w:val="99"/>
    <w:rsid w:val="00EE770C"/>
    <w:rPr>
      <w:rFonts w:ascii="Arial" w:eastAsia="Arial" w:hAnsi="Arial" w:cs="Arial"/>
    </w:rPr>
  </w:style>
  <w:style w:type="paragraph" w:styleId="a7">
    <w:name w:val="footer"/>
    <w:basedOn w:val="a"/>
    <w:link w:val="Char1"/>
    <w:uiPriority w:val="99"/>
    <w:unhideWhenUsed/>
    <w:rsid w:val="00EE770C"/>
    <w:pPr>
      <w:tabs>
        <w:tab w:val="center" w:pos="4153"/>
        <w:tab w:val="right" w:pos="8306"/>
      </w:tabs>
    </w:pPr>
  </w:style>
  <w:style w:type="character" w:customStyle="1" w:styleId="Char1">
    <w:name w:val="Υποσέλιδο Char"/>
    <w:basedOn w:val="a0"/>
    <w:link w:val="a7"/>
    <w:uiPriority w:val="99"/>
    <w:rsid w:val="00EE770C"/>
    <w:rPr>
      <w:rFonts w:ascii="Arial" w:eastAsia="Arial" w:hAnsi="Arial" w:cs="Arial"/>
    </w:rPr>
  </w:style>
  <w:style w:type="paragraph" w:styleId="a8">
    <w:name w:val="No Spacing"/>
    <w:link w:val="Char2"/>
    <w:uiPriority w:val="1"/>
    <w:qFormat/>
    <w:rsid w:val="00412283"/>
    <w:pPr>
      <w:widowControl/>
    </w:pPr>
    <w:rPr>
      <w:rFonts w:eastAsiaTheme="minorEastAsia"/>
      <w:lang w:val="el-GR" w:eastAsia="el-GR"/>
    </w:rPr>
  </w:style>
  <w:style w:type="character" w:customStyle="1" w:styleId="Char2">
    <w:name w:val="Χωρίς διάστιχο Char"/>
    <w:basedOn w:val="a0"/>
    <w:link w:val="a8"/>
    <w:uiPriority w:val="1"/>
    <w:rsid w:val="00412283"/>
    <w:rPr>
      <w:rFonts w:eastAsiaTheme="minorEastAsia"/>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120" w:right="45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40" w:hanging="360"/>
      <w:jc w:val="both"/>
    </w:pPr>
  </w:style>
  <w:style w:type="paragraph" w:customStyle="1" w:styleId="TableParagraph">
    <w:name w:val="Table Paragraph"/>
    <w:basedOn w:val="a"/>
    <w:uiPriority w:val="1"/>
    <w:qFormat/>
  </w:style>
  <w:style w:type="paragraph" w:customStyle="1" w:styleId="10">
    <w:name w:val="Κείμενο σχολίου1"/>
    <w:basedOn w:val="a"/>
    <w:rsid w:val="00005AF3"/>
    <w:pPr>
      <w:widowControl/>
      <w:suppressAutoHyphens/>
      <w:spacing w:after="200" w:line="276" w:lineRule="auto"/>
    </w:pPr>
    <w:rPr>
      <w:rFonts w:ascii="Calibri" w:eastAsia="SimSun" w:hAnsi="Calibri" w:cs="Times New Roman"/>
      <w:kern w:val="1"/>
      <w:sz w:val="20"/>
      <w:szCs w:val="20"/>
      <w:lang w:val="el-GR" w:eastAsia="ar-SA"/>
    </w:rPr>
  </w:style>
  <w:style w:type="paragraph" w:styleId="a5">
    <w:name w:val="Balloon Text"/>
    <w:basedOn w:val="a"/>
    <w:link w:val="Char"/>
    <w:uiPriority w:val="99"/>
    <w:semiHidden/>
    <w:unhideWhenUsed/>
    <w:rsid w:val="00005AF3"/>
    <w:rPr>
      <w:rFonts w:ascii="Tahoma" w:hAnsi="Tahoma" w:cs="Tahoma"/>
      <w:sz w:val="16"/>
      <w:szCs w:val="16"/>
    </w:rPr>
  </w:style>
  <w:style w:type="character" w:customStyle="1" w:styleId="Char">
    <w:name w:val="Κείμενο πλαισίου Char"/>
    <w:basedOn w:val="a0"/>
    <w:link w:val="a5"/>
    <w:uiPriority w:val="99"/>
    <w:semiHidden/>
    <w:rsid w:val="00005AF3"/>
    <w:rPr>
      <w:rFonts w:ascii="Tahoma" w:eastAsia="Arial" w:hAnsi="Tahoma" w:cs="Tahoma"/>
      <w:sz w:val="16"/>
      <w:szCs w:val="16"/>
    </w:rPr>
  </w:style>
  <w:style w:type="character" w:customStyle="1" w:styleId="DefaultParagraphFont1">
    <w:name w:val="Default Paragraph Font1"/>
    <w:rsid w:val="00005AF3"/>
  </w:style>
  <w:style w:type="paragraph" w:styleId="a6">
    <w:name w:val="header"/>
    <w:basedOn w:val="a"/>
    <w:link w:val="Char0"/>
    <w:uiPriority w:val="99"/>
    <w:unhideWhenUsed/>
    <w:rsid w:val="00EE770C"/>
    <w:pPr>
      <w:tabs>
        <w:tab w:val="center" w:pos="4153"/>
        <w:tab w:val="right" w:pos="8306"/>
      </w:tabs>
    </w:pPr>
  </w:style>
  <w:style w:type="character" w:customStyle="1" w:styleId="Char0">
    <w:name w:val="Κεφαλίδα Char"/>
    <w:basedOn w:val="a0"/>
    <w:link w:val="a6"/>
    <w:uiPriority w:val="99"/>
    <w:rsid w:val="00EE770C"/>
    <w:rPr>
      <w:rFonts w:ascii="Arial" w:eastAsia="Arial" w:hAnsi="Arial" w:cs="Arial"/>
    </w:rPr>
  </w:style>
  <w:style w:type="paragraph" w:styleId="a7">
    <w:name w:val="footer"/>
    <w:basedOn w:val="a"/>
    <w:link w:val="Char1"/>
    <w:uiPriority w:val="99"/>
    <w:unhideWhenUsed/>
    <w:rsid w:val="00EE770C"/>
    <w:pPr>
      <w:tabs>
        <w:tab w:val="center" w:pos="4153"/>
        <w:tab w:val="right" w:pos="8306"/>
      </w:tabs>
    </w:pPr>
  </w:style>
  <w:style w:type="character" w:customStyle="1" w:styleId="Char1">
    <w:name w:val="Υποσέλιδο Char"/>
    <w:basedOn w:val="a0"/>
    <w:link w:val="a7"/>
    <w:uiPriority w:val="99"/>
    <w:rsid w:val="00EE770C"/>
    <w:rPr>
      <w:rFonts w:ascii="Arial" w:eastAsia="Arial" w:hAnsi="Arial" w:cs="Arial"/>
    </w:rPr>
  </w:style>
  <w:style w:type="paragraph" w:styleId="a8">
    <w:name w:val="No Spacing"/>
    <w:link w:val="Char2"/>
    <w:uiPriority w:val="1"/>
    <w:qFormat/>
    <w:rsid w:val="00412283"/>
    <w:pPr>
      <w:widowControl/>
    </w:pPr>
    <w:rPr>
      <w:rFonts w:eastAsiaTheme="minorEastAsia"/>
      <w:lang w:val="el-GR" w:eastAsia="el-GR"/>
    </w:rPr>
  </w:style>
  <w:style w:type="character" w:customStyle="1" w:styleId="Char2">
    <w:name w:val="Χωρίς διάστιχο Char"/>
    <w:basedOn w:val="a0"/>
    <w:link w:val="a8"/>
    <w:uiPriority w:val="1"/>
    <w:rsid w:val="00412283"/>
    <w:rPr>
      <w:rFonts w:eastAsiaTheme="minorEastAsia"/>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48249">
      <w:bodyDiv w:val="1"/>
      <w:marLeft w:val="0"/>
      <w:marRight w:val="0"/>
      <w:marTop w:val="0"/>
      <w:marBottom w:val="0"/>
      <w:divBdr>
        <w:top w:val="none" w:sz="0" w:space="0" w:color="auto"/>
        <w:left w:val="none" w:sz="0" w:space="0" w:color="auto"/>
        <w:bottom w:val="none" w:sz="0" w:space="0" w:color="auto"/>
        <w:right w:val="none" w:sz="0" w:space="0" w:color="auto"/>
      </w:divBdr>
      <w:divsChild>
        <w:div w:id="24520881">
          <w:marLeft w:val="0"/>
          <w:marRight w:val="0"/>
          <w:marTop w:val="0"/>
          <w:marBottom w:val="0"/>
          <w:divBdr>
            <w:top w:val="none" w:sz="0" w:space="0" w:color="auto"/>
            <w:left w:val="none" w:sz="0" w:space="0" w:color="auto"/>
            <w:bottom w:val="none" w:sz="0" w:space="0" w:color="auto"/>
            <w:right w:val="none" w:sz="0" w:space="0" w:color="auto"/>
          </w:divBdr>
        </w:div>
      </w:divsChild>
    </w:div>
    <w:div w:id="2041739186">
      <w:bodyDiv w:val="1"/>
      <w:marLeft w:val="0"/>
      <w:marRight w:val="0"/>
      <w:marTop w:val="0"/>
      <w:marBottom w:val="0"/>
      <w:divBdr>
        <w:top w:val="none" w:sz="0" w:space="0" w:color="auto"/>
        <w:left w:val="none" w:sz="0" w:space="0" w:color="auto"/>
        <w:bottom w:val="none" w:sz="0" w:space="0" w:color="auto"/>
        <w:right w:val="none" w:sz="0" w:space="0" w:color="auto"/>
      </w:divBdr>
      <w:divsChild>
        <w:div w:id="1427267915">
          <w:marLeft w:val="0"/>
          <w:marRight w:val="0"/>
          <w:marTop w:val="0"/>
          <w:marBottom w:val="0"/>
          <w:divBdr>
            <w:top w:val="none" w:sz="0" w:space="0" w:color="auto"/>
            <w:left w:val="none" w:sz="0" w:space="0" w:color="auto"/>
            <w:bottom w:val="none" w:sz="0" w:space="0" w:color="auto"/>
            <w:right w:val="none" w:sz="0" w:space="0" w:color="auto"/>
          </w:divBdr>
        </w:div>
        <w:div w:id="489367422">
          <w:marLeft w:val="0"/>
          <w:marRight w:val="0"/>
          <w:marTop w:val="0"/>
          <w:marBottom w:val="0"/>
          <w:divBdr>
            <w:top w:val="none" w:sz="0" w:space="0" w:color="auto"/>
            <w:left w:val="none" w:sz="0" w:space="0" w:color="auto"/>
            <w:bottom w:val="none" w:sz="0" w:space="0" w:color="auto"/>
            <w:right w:val="none" w:sz="0" w:space="0" w:color="auto"/>
          </w:divBdr>
        </w:div>
        <w:div w:id="462577697">
          <w:marLeft w:val="0"/>
          <w:marRight w:val="0"/>
          <w:marTop w:val="0"/>
          <w:marBottom w:val="0"/>
          <w:divBdr>
            <w:top w:val="none" w:sz="0" w:space="0" w:color="auto"/>
            <w:left w:val="none" w:sz="0" w:space="0" w:color="auto"/>
            <w:bottom w:val="none" w:sz="0" w:space="0" w:color="auto"/>
            <w:right w:val="none" w:sz="0" w:space="0" w:color="auto"/>
          </w:divBdr>
        </w:div>
        <w:div w:id="76753002">
          <w:marLeft w:val="0"/>
          <w:marRight w:val="0"/>
          <w:marTop w:val="0"/>
          <w:marBottom w:val="0"/>
          <w:divBdr>
            <w:top w:val="none" w:sz="0" w:space="0" w:color="auto"/>
            <w:left w:val="none" w:sz="0" w:space="0" w:color="auto"/>
            <w:bottom w:val="none" w:sz="0" w:space="0" w:color="auto"/>
            <w:right w:val="none" w:sz="0" w:space="0" w:color="auto"/>
          </w:divBdr>
        </w:div>
        <w:div w:id="50155842">
          <w:marLeft w:val="0"/>
          <w:marRight w:val="0"/>
          <w:marTop w:val="0"/>
          <w:marBottom w:val="0"/>
          <w:divBdr>
            <w:top w:val="none" w:sz="0" w:space="0" w:color="auto"/>
            <w:left w:val="none" w:sz="0" w:space="0" w:color="auto"/>
            <w:bottom w:val="none" w:sz="0" w:space="0" w:color="auto"/>
            <w:right w:val="none" w:sz="0" w:space="0" w:color="auto"/>
          </w:divBdr>
        </w:div>
        <w:div w:id="2130589500">
          <w:marLeft w:val="0"/>
          <w:marRight w:val="0"/>
          <w:marTop w:val="0"/>
          <w:marBottom w:val="0"/>
          <w:divBdr>
            <w:top w:val="none" w:sz="0" w:space="0" w:color="auto"/>
            <w:left w:val="none" w:sz="0" w:space="0" w:color="auto"/>
            <w:bottom w:val="none" w:sz="0" w:space="0" w:color="auto"/>
            <w:right w:val="none" w:sz="0" w:space="0" w:color="auto"/>
          </w:divBdr>
        </w:div>
        <w:div w:id="75708152">
          <w:marLeft w:val="0"/>
          <w:marRight w:val="0"/>
          <w:marTop w:val="0"/>
          <w:marBottom w:val="0"/>
          <w:divBdr>
            <w:top w:val="none" w:sz="0" w:space="0" w:color="auto"/>
            <w:left w:val="none" w:sz="0" w:space="0" w:color="auto"/>
            <w:bottom w:val="none" w:sz="0" w:space="0" w:color="auto"/>
            <w:right w:val="none" w:sz="0" w:space="0" w:color="auto"/>
          </w:divBdr>
        </w:div>
        <w:div w:id="1718508977">
          <w:marLeft w:val="0"/>
          <w:marRight w:val="0"/>
          <w:marTop w:val="0"/>
          <w:marBottom w:val="0"/>
          <w:divBdr>
            <w:top w:val="none" w:sz="0" w:space="0" w:color="auto"/>
            <w:left w:val="none" w:sz="0" w:space="0" w:color="auto"/>
            <w:bottom w:val="none" w:sz="0" w:space="0" w:color="auto"/>
            <w:right w:val="none" w:sz="0" w:space="0" w:color="auto"/>
          </w:divBdr>
        </w:div>
        <w:div w:id="1623809096">
          <w:marLeft w:val="0"/>
          <w:marRight w:val="0"/>
          <w:marTop w:val="0"/>
          <w:marBottom w:val="0"/>
          <w:divBdr>
            <w:top w:val="none" w:sz="0" w:space="0" w:color="auto"/>
            <w:left w:val="none" w:sz="0" w:space="0" w:color="auto"/>
            <w:bottom w:val="none" w:sz="0" w:space="0" w:color="auto"/>
            <w:right w:val="none" w:sz="0" w:space="0" w:color="auto"/>
          </w:divBdr>
        </w:div>
        <w:div w:id="1746224536">
          <w:marLeft w:val="0"/>
          <w:marRight w:val="0"/>
          <w:marTop w:val="0"/>
          <w:marBottom w:val="0"/>
          <w:divBdr>
            <w:top w:val="none" w:sz="0" w:space="0" w:color="auto"/>
            <w:left w:val="none" w:sz="0" w:space="0" w:color="auto"/>
            <w:bottom w:val="none" w:sz="0" w:space="0" w:color="auto"/>
            <w:right w:val="none" w:sz="0" w:space="0" w:color="auto"/>
          </w:divBdr>
        </w:div>
        <w:div w:id="2058506903">
          <w:marLeft w:val="0"/>
          <w:marRight w:val="0"/>
          <w:marTop w:val="0"/>
          <w:marBottom w:val="0"/>
          <w:divBdr>
            <w:top w:val="none" w:sz="0" w:space="0" w:color="auto"/>
            <w:left w:val="none" w:sz="0" w:space="0" w:color="auto"/>
            <w:bottom w:val="none" w:sz="0" w:space="0" w:color="auto"/>
            <w:right w:val="none" w:sz="0" w:space="0" w:color="auto"/>
          </w:divBdr>
        </w:div>
        <w:div w:id="380249525">
          <w:marLeft w:val="0"/>
          <w:marRight w:val="0"/>
          <w:marTop w:val="0"/>
          <w:marBottom w:val="0"/>
          <w:divBdr>
            <w:top w:val="none" w:sz="0" w:space="0" w:color="auto"/>
            <w:left w:val="none" w:sz="0" w:space="0" w:color="auto"/>
            <w:bottom w:val="none" w:sz="0" w:space="0" w:color="auto"/>
            <w:right w:val="none" w:sz="0" w:space="0" w:color="auto"/>
          </w:divBdr>
        </w:div>
        <w:div w:id="891110909">
          <w:marLeft w:val="0"/>
          <w:marRight w:val="0"/>
          <w:marTop w:val="0"/>
          <w:marBottom w:val="0"/>
          <w:divBdr>
            <w:top w:val="none" w:sz="0" w:space="0" w:color="auto"/>
            <w:left w:val="none" w:sz="0" w:space="0" w:color="auto"/>
            <w:bottom w:val="none" w:sz="0" w:space="0" w:color="auto"/>
            <w:right w:val="none" w:sz="0" w:space="0" w:color="auto"/>
          </w:divBdr>
        </w:div>
        <w:div w:id="711462897">
          <w:marLeft w:val="0"/>
          <w:marRight w:val="0"/>
          <w:marTop w:val="0"/>
          <w:marBottom w:val="0"/>
          <w:divBdr>
            <w:top w:val="none" w:sz="0" w:space="0" w:color="auto"/>
            <w:left w:val="none" w:sz="0" w:space="0" w:color="auto"/>
            <w:bottom w:val="none" w:sz="0" w:space="0" w:color="auto"/>
            <w:right w:val="none" w:sz="0" w:space="0" w:color="auto"/>
          </w:divBdr>
        </w:div>
        <w:div w:id="695274149">
          <w:marLeft w:val="0"/>
          <w:marRight w:val="0"/>
          <w:marTop w:val="0"/>
          <w:marBottom w:val="0"/>
          <w:divBdr>
            <w:top w:val="none" w:sz="0" w:space="0" w:color="auto"/>
            <w:left w:val="none" w:sz="0" w:space="0" w:color="auto"/>
            <w:bottom w:val="none" w:sz="0" w:space="0" w:color="auto"/>
            <w:right w:val="none" w:sz="0" w:space="0" w:color="auto"/>
          </w:divBdr>
        </w:div>
        <w:div w:id="1416587683">
          <w:marLeft w:val="0"/>
          <w:marRight w:val="0"/>
          <w:marTop w:val="0"/>
          <w:marBottom w:val="0"/>
          <w:divBdr>
            <w:top w:val="none" w:sz="0" w:space="0" w:color="auto"/>
            <w:left w:val="none" w:sz="0" w:space="0" w:color="auto"/>
            <w:bottom w:val="none" w:sz="0" w:space="0" w:color="auto"/>
            <w:right w:val="none" w:sz="0" w:space="0" w:color="auto"/>
          </w:divBdr>
        </w:div>
        <w:div w:id="1198277725">
          <w:marLeft w:val="0"/>
          <w:marRight w:val="0"/>
          <w:marTop w:val="0"/>
          <w:marBottom w:val="0"/>
          <w:divBdr>
            <w:top w:val="none" w:sz="0" w:space="0" w:color="auto"/>
            <w:left w:val="none" w:sz="0" w:space="0" w:color="auto"/>
            <w:bottom w:val="none" w:sz="0" w:space="0" w:color="auto"/>
            <w:right w:val="none" w:sz="0" w:space="0" w:color="auto"/>
          </w:divBdr>
        </w:div>
        <w:div w:id="1041368700">
          <w:marLeft w:val="0"/>
          <w:marRight w:val="0"/>
          <w:marTop w:val="0"/>
          <w:marBottom w:val="0"/>
          <w:divBdr>
            <w:top w:val="none" w:sz="0" w:space="0" w:color="auto"/>
            <w:left w:val="none" w:sz="0" w:space="0" w:color="auto"/>
            <w:bottom w:val="none" w:sz="0" w:space="0" w:color="auto"/>
            <w:right w:val="none" w:sz="0" w:space="0" w:color="auto"/>
          </w:divBdr>
        </w:div>
        <w:div w:id="1011183285">
          <w:marLeft w:val="0"/>
          <w:marRight w:val="0"/>
          <w:marTop w:val="0"/>
          <w:marBottom w:val="0"/>
          <w:divBdr>
            <w:top w:val="none" w:sz="0" w:space="0" w:color="auto"/>
            <w:left w:val="none" w:sz="0" w:space="0" w:color="auto"/>
            <w:bottom w:val="none" w:sz="0" w:space="0" w:color="auto"/>
            <w:right w:val="none" w:sz="0" w:space="0" w:color="auto"/>
          </w:divBdr>
        </w:div>
        <w:div w:id="1331105688">
          <w:marLeft w:val="0"/>
          <w:marRight w:val="0"/>
          <w:marTop w:val="0"/>
          <w:marBottom w:val="0"/>
          <w:divBdr>
            <w:top w:val="none" w:sz="0" w:space="0" w:color="auto"/>
            <w:left w:val="none" w:sz="0" w:space="0" w:color="auto"/>
            <w:bottom w:val="none" w:sz="0" w:space="0" w:color="auto"/>
            <w:right w:val="none" w:sz="0" w:space="0" w:color="auto"/>
          </w:divBdr>
        </w:div>
        <w:div w:id="1424835770">
          <w:marLeft w:val="0"/>
          <w:marRight w:val="0"/>
          <w:marTop w:val="0"/>
          <w:marBottom w:val="0"/>
          <w:divBdr>
            <w:top w:val="none" w:sz="0" w:space="0" w:color="auto"/>
            <w:left w:val="none" w:sz="0" w:space="0" w:color="auto"/>
            <w:bottom w:val="none" w:sz="0" w:space="0" w:color="auto"/>
            <w:right w:val="none" w:sz="0" w:space="0" w:color="auto"/>
          </w:divBdr>
        </w:div>
        <w:div w:id="855967893">
          <w:marLeft w:val="0"/>
          <w:marRight w:val="0"/>
          <w:marTop w:val="0"/>
          <w:marBottom w:val="0"/>
          <w:divBdr>
            <w:top w:val="none" w:sz="0" w:space="0" w:color="auto"/>
            <w:left w:val="none" w:sz="0" w:space="0" w:color="auto"/>
            <w:bottom w:val="none" w:sz="0" w:space="0" w:color="auto"/>
            <w:right w:val="none" w:sz="0" w:space="0" w:color="auto"/>
          </w:divBdr>
        </w:div>
        <w:div w:id="996298175">
          <w:marLeft w:val="0"/>
          <w:marRight w:val="0"/>
          <w:marTop w:val="0"/>
          <w:marBottom w:val="0"/>
          <w:divBdr>
            <w:top w:val="none" w:sz="0" w:space="0" w:color="auto"/>
            <w:left w:val="none" w:sz="0" w:space="0" w:color="auto"/>
            <w:bottom w:val="none" w:sz="0" w:space="0" w:color="auto"/>
            <w:right w:val="none" w:sz="0" w:space="0" w:color="auto"/>
          </w:divBdr>
        </w:div>
        <w:div w:id="1195342705">
          <w:marLeft w:val="0"/>
          <w:marRight w:val="0"/>
          <w:marTop w:val="0"/>
          <w:marBottom w:val="0"/>
          <w:divBdr>
            <w:top w:val="none" w:sz="0" w:space="0" w:color="auto"/>
            <w:left w:val="none" w:sz="0" w:space="0" w:color="auto"/>
            <w:bottom w:val="none" w:sz="0" w:space="0" w:color="auto"/>
            <w:right w:val="none" w:sz="0" w:space="0" w:color="auto"/>
          </w:divBdr>
        </w:div>
        <w:div w:id="1487745142">
          <w:marLeft w:val="0"/>
          <w:marRight w:val="0"/>
          <w:marTop w:val="0"/>
          <w:marBottom w:val="0"/>
          <w:divBdr>
            <w:top w:val="none" w:sz="0" w:space="0" w:color="auto"/>
            <w:left w:val="none" w:sz="0" w:space="0" w:color="auto"/>
            <w:bottom w:val="none" w:sz="0" w:space="0" w:color="auto"/>
            <w:right w:val="none" w:sz="0" w:space="0" w:color="auto"/>
          </w:divBdr>
        </w:div>
        <w:div w:id="1186216600">
          <w:marLeft w:val="0"/>
          <w:marRight w:val="0"/>
          <w:marTop w:val="0"/>
          <w:marBottom w:val="0"/>
          <w:divBdr>
            <w:top w:val="none" w:sz="0" w:space="0" w:color="auto"/>
            <w:left w:val="none" w:sz="0" w:space="0" w:color="auto"/>
            <w:bottom w:val="none" w:sz="0" w:space="0" w:color="auto"/>
            <w:right w:val="none" w:sz="0" w:space="0" w:color="auto"/>
          </w:divBdr>
        </w:div>
        <w:div w:id="1647466833">
          <w:marLeft w:val="0"/>
          <w:marRight w:val="0"/>
          <w:marTop w:val="0"/>
          <w:marBottom w:val="0"/>
          <w:divBdr>
            <w:top w:val="none" w:sz="0" w:space="0" w:color="auto"/>
            <w:left w:val="none" w:sz="0" w:space="0" w:color="auto"/>
            <w:bottom w:val="none" w:sz="0" w:space="0" w:color="auto"/>
            <w:right w:val="none" w:sz="0" w:space="0" w:color="auto"/>
          </w:divBdr>
        </w:div>
        <w:div w:id="618879173">
          <w:marLeft w:val="0"/>
          <w:marRight w:val="0"/>
          <w:marTop w:val="0"/>
          <w:marBottom w:val="0"/>
          <w:divBdr>
            <w:top w:val="none" w:sz="0" w:space="0" w:color="auto"/>
            <w:left w:val="none" w:sz="0" w:space="0" w:color="auto"/>
            <w:bottom w:val="none" w:sz="0" w:space="0" w:color="auto"/>
            <w:right w:val="none" w:sz="0" w:space="0" w:color="auto"/>
          </w:divBdr>
        </w:div>
        <w:div w:id="606500111">
          <w:marLeft w:val="0"/>
          <w:marRight w:val="0"/>
          <w:marTop w:val="0"/>
          <w:marBottom w:val="0"/>
          <w:divBdr>
            <w:top w:val="none" w:sz="0" w:space="0" w:color="auto"/>
            <w:left w:val="none" w:sz="0" w:space="0" w:color="auto"/>
            <w:bottom w:val="none" w:sz="0" w:space="0" w:color="auto"/>
            <w:right w:val="none" w:sz="0" w:space="0" w:color="auto"/>
          </w:divBdr>
        </w:div>
        <w:div w:id="1818717441">
          <w:marLeft w:val="0"/>
          <w:marRight w:val="0"/>
          <w:marTop w:val="0"/>
          <w:marBottom w:val="0"/>
          <w:divBdr>
            <w:top w:val="none" w:sz="0" w:space="0" w:color="auto"/>
            <w:left w:val="none" w:sz="0" w:space="0" w:color="auto"/>
            <w:bottom w:val="none" w:sz="0" w:space="0" w:color="auto"/>
            <w:right w:val="none" w:sz="0" w:space="0" w:color="auto"/>
          </w:divBdr>
        </w:div>
        <w:div w:id="1596011714">
          <w:marLeft w:val="0"/>
          <w:marRight w:val="0"/>
          <w:marTop w:val="0"/>
          <w:marBottom w:val="0"/>
          <w:divBdr>
            <w:top w:val="none" w:sz="0" w:space="0" w:color="auto"/>
            <w:left w:val="none" w:sz="0" w:space="0" w:color="auto"/>
            <w:bottom w:val="none" w:sz="0" w:space="0" w:color="auto"/>
            <w:right w:val="none" w:sz="0" w:space="0" w:color="auto"/>
          </w:divBdr>
        </w:div>
        <w:div w:id="91242567">
          <w:marLeft w:val="0"/>
          <w:marRight w:val="0"/>
          <w:marTop w:val="0"/>
          <w:marBottom w:val="0"/>
          <w:divBdr>
            <w:top w:val="none" w:sz="0" w:space="0" w:color="auto"/>
            <w:left w:val="none" w:sz="0" w:space="0" w:color="auto"/>
            <w:bottom w:val="none" w:sz="0" w:space="0" w:color="auto"/>
            <w:right w:val="none" w:sz="0" w:space="0" w:color="auto"/>
          </w:divBdr>
        </w:div>
        <w:div w:id="92677638">
          <w:marLeft w:val="0"/>
          <w:marRight w:val="0"/>
          <w:marTop w:val="0"/>
          <w:marBottom w:val="0"/>
          <w:divBdr>
            <w:top w:val="none" w:sz="0" w:space="0" w:color="auto"/>
            <w:left w:val="none" w:sz="0" w:space="0" w:color="auto"/>
            <w:bottom w:val="none" w:sz="0" w:space="0" w:color="auto"/>
            <w:right w:val="none" w:sz="0" w:space="0" w:color="auto"/>
          </w:divBdr>
        </w:div>
        <w:div w:id="916130827">
          <w:marLeft w:val="0"/>
          <w:marRight w:val="0"/>
          <w:marTop w:val="0"/>
          <w:marBottom w:val="0"/>
          <w:divBdr>
            <w:top w:val="none" w:sz="0" w:space="0" w:color="auto"/>
            <w:left w:val="none" w:sz="0" w:space="0" w:color="auto"/>
            <w:bottom w:val="none" w:sz="0" w:space="0" w:color="auto"/>
            <w:right w:val="none" w:sz="0" w:space="0" w:color="auto"/>
          </w:divBdr>
        </w:div>
        <w:div w:id="359749338">
          <w:marLeft w:val="0"/>
          <w:marRight w:val="0"/>
          <w:marTop w:val="0"/>
          <w:marBottom w:val="0"/>
          <w:divBdr>
            <w:top w:val="none" w:sz="0" w:space="0" w:color="auto"/>
            <w:left w:val="none" w:sz="0" w:space="0" w:color="auto"/>
            <w:bottom w:val="none" w:sz="0" w:space="0" w:color="auto"/>
            <w:right w:val="none" w:sz="0" w:space="0" w:color="auto"/>
          </w:divBdr>
        </w:div>
        <w:div w:id="413824245">
          <w:marLeft w:val="0"/>
          <w:marRight w:val="0"/>
          <w:marTop w:val="0"/>
          <w:marBottom w:val="0"/>
          <w:divBdr>
            <w:top w:val="none" w:sz="0" w:space="0" w:color="auto"/>
            <w:left w:val="none" w:sz="0" w:space="0" w:color="auto"/>
            <w:bottom w:val="none" w:sz="0" w:space="0" w:color="auto"/>
            <w:right w:val="none" w:sz="0" w:space="0" w:color="auto"/>
          </w:divBdr>
        </w:div>
        <w:div w:id="2079672004">
          <w:marLeft w:val="0"/>
          <w:marRight w:val="0"/>
          <w:marTop w:val="0"/>
          <w:marBottom w:val="0"/>
          <w:divBdr>
            <w:top w:val="none" w:sz="0" w:space="0" w:color="auto"/>
            <w:left w:val="none" w:sz="0" w:space="0" w:color="auto"/>
            <w:bottom w:val="none" w:sz="0" w:space="0" w:color="auto"/>
            <w:right w:val="none" w:sz="0" w:space="0" w:color="auto"/>
          </w:divBdr>
        </w:div>
        <w:div w:id="1988783732">
          <w:marLeft w:val="0"/>
          <w:marRight w:val="0"/>
          <w:marTop w:val="0"/>
          <w:marBottom w:val="0"/>
          <w:divBdr>
            <w:top w:val="none" w:sz="0" w:space="0" w:color="auto"/>
            <w:left w:val="none" w:sz="0" w:space="0" w:color="auto"/>
            <w:bottom w:val="none" w:sz="0" w:space="0" w:color="auto"/>
            <w:right w:val="none" w:sz="0" w:space="0" w:color="auto"/>
          </w:divBdr>
        </w:div>
        <w:div w:id="1894922094">
          <w:marLeft w:val="0"/>
          <w:marRight w:val="0"/>
          <w:marTop w:val="0"/>
          <w:marBottom w:val="0"/>
          <w:divBdr>
            <w:top w:val="none" w:sz="0" w:space="0" w:color="auto"/>
            <w:left w:val="none" w:sz="0" w:space="0" w:color="auto"/>
            <w:bottom w:val="none" w:sz="0" w:space="0" w:color="auto"/>
            <w:right w:val="none" w:sz="0" w:space="0" w:color="auto"/>
          </w:divBdr>
        </w:div>
        <w:div w:id="456535140">
          <w:marLeft w:val="0"/>
          <w:marRight w:val="0"/>
          <w:marTop w:val="0"/>
          <w:marBottom w:val="0"/>
          <w:divBdr>
            <w:top w:val="none" w:sz="0" w:space="0" w:color="auto"/>
            <w:left w:val="none" w:sz="0" w:space="0" w:color="auto"/>
            <w:bottom w:val="none" w:sz="0" w:space="0" w:color="auto"/>
            <w:right w:val="none" w:sz="0" w:space="0" w:color="auto"/>
          </w:divBdr>
        </w:div>
        <w:div w:id="306908050">
          <w:marLeft w:val="0"/>
          <w:marRight w:val="0"/>
          <w:marTop w:val="0"/>
          <w:marBottom w:val="0"/>
          <w:divBdr>
            <w:top w:val="none" w:sz="0" w:space="0" w:color="auto"/>
            <w:left w:val="none" w:sz="0" w:space="0" w:color="auto"/>
            <w:bottom w:val="none" w:sz="0" w:space="0" w:color="auto"/>
            <w:right w:val="none" w:sz="0" w:space="0" w:color="auto"/>
          </w:divBdr>
        </w:div>
        <w:div w:id="1635599436">
          <w:marLeft w:val="0"/>
          <w:marRight w:val="0"/>
          <w:marTop w:val="0"/>
          <w:marBottom w:val="0"/>
          <w:divBdr>
            <w:top w:val="none" w:sz="0" w:space="0" w:color="auto"/>
            <w:left w:val="none" w:sz="0" w:space="0" w:color="auto"/>
            <w:bottom w:val="none" w:sz="0" w:space="0" w:color="auto"/>
            <w:right w:val="none" w:sz="0" w:space="0" w:color="auto"/>
          </w:divBdr>
        </w:div>
        <w:div w:id="907155782">
          <w:marLeft w:val="0"/>
          <w:marRight w:val="0"/>
          <w:marTop w:val="0"/>
          <w:marBottom w:val="0"/>
          <w:divBdr>
            <w:top w:val="none" w:sz="0" w:space="0" w:color="auto"/>
            <w:left w:val="none" w:sz="0" w:space="0" w:color="auto"/>
            <w:bottom w:val="none" w:sz="0" w:space="0" w:color="auto"/>
            <w:right w:val="none" w:sz="0" w:space="0" w:color="auto"/>
          </w:divBdr>
        </w:div>
        <w:div w:id="771782006">
          <w:marLeft w:val="0"/>
          <w:marRight w:val="0"/>
          <w:marTop w:val="0"/>
          <w:marBottom w:val="0"/>
          <w:divBdr>
            <w:top w:val="none" w:sz="0" w:space="0" w:color="auto"/>
            <w:left w:val="none" w:sz="0" w:space="0" w:color="auto"/>
            <w:bottom w:val="none" w:sz="0" w:space="0" w:color="auto"/>
            <w:right w:val="none" w:sz="0" w:space="0" w:color="auto"/>
          </w:divBdr>
        </w:div>
        <w:div w:id="1525441770">
          <w:marLeft w:val="0"/>
          <w:marRight w:val="0"/>
          <w:marTop w:val="0"/>
          <w:marBottom w:val="0"/>
          <w:divBdr>
            <w:top w:val="none" w:sz="0" w:space="0" w:color="auto"/>
            <w:left w:val="none" w:sz="0" w:space="0" w:color="auto"/>
            <w:bottom w:val="none" w:sz="0" w:space="0" w:color="auto"/>
            <w:right w:val="none" w:sz="0" w:space="0" w:color="auto"/>
          </w:divBdr>
        </w:div>
        <w:div w:id="223030616">
          <w:marLeft w:val="0"/>
          <w:marRight w:val="0"/>
          <w:marTop w:val="0"/>
          <w:marBottom w:val="0"/>
          <w:divBdr>
            <w:top w:val="none" w:sz="0" w:space="0" w:color="auto"/>
            <w:left w:val="none" w:sz="0" w:space="0" w:color="auto"/>
            <w:bottom w:val="none" w:sz="0" w:space="0" w:color="auto"/>
            <w:right w:val="none" w:sz="0" w:space="0" w:color="auto"/>
          </w:divBdr>
        </w:div>
        <w:div w:id="317195669">
          <w:marLeft w:val="0"/>
          <w:marRight w:val="0"/>
          <w:marTop w:val="0"/>
          <w:marBottom w:val="0"/>
          <w:divBdr>
            <w:top w:val="none" w:sz="0" w:space="0" w:color="auto"/>
            <w:left w:val="none" w:sz="0" w:space="0" w:color="auto"/>
            <w:bottom w:val="none" w:sz="0" w:space="0" w:color="auto"/>
            <w:right w:val="none" w:sz="0" w:space="0" w:color="auto"/>
          </w:divBdr>
        </w:div>
        <w:div w:id="788666128">
          <w:marLeft w:val="0"/>
          <w:marRight w:val="0"/>
          <w:marTop w:val="0"/>
          <w:marBottom w:val="0"/>
          <w:divBdr>
            <w:top w:val="none" w:sz="0" w:space="0" w:color="auto"/>
            <w:left w:val="none" w:sz="0" w:space="0" w:color="auto"/>
            <w:bottom w:val="none" w:sz="0" w:space="0" w:color="auto"/>
            <w:right w:val="none" w:sz="0" w:space="0" w:color="auto"/>
          </w:divBdr>
        </w:div>
        <w:div w:id="1020425597">
          <w:marLeft w:val="0"/>
          <w:marRight w:val="0"/>
          <w:marTop w:val="0"/>
          <w:marBottom w:val="0"/>
          <w:divBdr>
            <w:top w:val="none" w:sz="0" w:space="0" w:color="auto"/>
            <w:left w:val="none" w:sz="0" w:space="0" w:color="auto"/>
            <w:bottom w:val="none" w:sz="0" w:space="0" w:color="auto"/>
            <w:right w:val="none" w:sz="0" w:space="0" w:color="auto"/>
          </w:divBdr>
        </w:div>
        <w:div w:id="1612856525">
          <w:marLeft w:val="0"/>
          <w:marRight w:val="0"/>
          <w:marTop w:val="0"/>
          <w:marBottom w:val="0"/>
          <w:divBdr>
            <w:top w:val="none" w:sz="0" w:space="0" w:color="auto"/>
            <w:left w:val="none" w:sz="0" w:space="0" w:color="auto"/>
            <w:bottom w:val="none" w:sz="0" w:space="0" w:color="auto"/>
            <w:right w:val="none" w:sz="0" w:space="0" w:color="auto"/>
          </w:divBdr>
        </w:div>
        <w:div w:id="474642240">
          <w:marLeft w:val="0"/>
          <w:marRight w:val="0"/>
          <w:marTop w:val="0"/>
          <w:marBottom w:val="0"/>
          <w:divBdr>
            <w:top w:val="none" w:sz="0" w:space="0" w:color="auto"/>
            <w:left w:val="none" w:sz="0" w:space="0" w:color="auto"/>
            <w:bottom w:val="none" w:sz="0" w:space="0" w:color="auto"/>
            <w:right w:val="none" w:sz="0" w:space="0" w:color="auto"/>
          </w:divBdr>
        </w:div>
        <w:div w:id="1977181703">
          <w:marLeft w:val="0"/>
          <w:marRight w:val="0"/>
          <w:marTop w:val="0"/>
          <w:marBottom w:val="0"/>
          <w:divBdr>
            <w:top w:val="none" w:sz="0" w:space="0" w:color="auto"/>
            <w:left w:val="none" w:sz="0" w:space="0" w:color="auto"/>
            <w:bottom w:val="none" w:sz="0" w:space="0" w:color="auto"/>
            <w:right w:val="none" w:sz="0" w:space="0" w:color="auto"/>
          </w:divBdr>
        </w:div>
        <w:div w:id="1156065696">
          <w:marLeft w:val="0"/>
          <w:marRight w:val="0"/>
          <w:marTop w:val="0"/>
          <w:marBottom w:val="0"/>
          <w:divBdr>
            <w:top w:val="none" w:sz="0" w:space="0" w:color="auto"/>
            <w:left w:val="none" w:sz="0" w:space="0" w:color="auto"/>
            <w:bottom w:val="none" w:sz="0" w:space="0" w:color="auto"/>
            <w:right w:val="none" w:sz="0" w:space="0" w:color="auto"/>
          </w:divBdr>
        </w:div>
        <w:div w:id="1861969726">
          <w:marLeft w:val="0"/>
          <w:marRight w:val="0"/>
          <w:marTop w:val="0"/>
          <w:marBottom w:val="0"/>
          <w:divBdr>
            <w:top w:val="none" w:sz="0" w:space="0" w:color="auto"/>
            <w:left w:val="none" w:sz="0" w:space="0" w:color="auto"/>
            <w:bottom w:val="none" w:sz="0" w:space="0" w:color="auto"/>
            <w:right w:val="none" w:sz="0" w:space="0" w:color="auto"/>
          </w:divBdr>
        </w:div>
        <w:div w:id="1673945692">
          <w:marLeft w:val="0"/>
          <w:marRight w:val="0"/>
          <w:marTop w:val="0"/>
          <w:marBottom w:val="0"/>
          <w:divBdr>
            <w:top w:val="none" w:sz="0" w:space="0" w:color="auto"/>
            <w:left w:val="none" w:sz="0" w:space="0" w:color="auto"/>
            <w:bottom w:val="none" w:sz="0" w:space="0" w:color="auto"/>
            <w:right w:val="none" w:sz="0" w:space="0" w:color="auto"/>
          </w:divBdr>
        </w:div>
        <w:div w:id="109008944">
          <w:marLeft w:val="0"/>
          <w:marRight w:val="0"/>
          <w:marTop w:val="0"/>
          <w:marBottom w:val="0"/>
          <w:divBdr>
            <w:top w:val="none" w:sz="0" w:space="0" w:color="auto"/>
            <w:left w:val="none" w:sz="0" w:space="0" w:color="auto"/>
            <w:bottom w:val="none" w:sz="0" w:space="0" w:color="auto"/>
            <w:right w:val="none" w:sz="0" w:space="0" w:color="auto"/>
          </w:divBdr>
        </w:div>
        <w:div w:id="1376539574">
          <w:marLeft w:val="0"/>
          <w:marRight w:val="0"/>
          <w:marTop w:val="0"/>
          <w:marBottom w:val="0"/>
          <w:divBdr>
            <w:top w:val="none" w:sz="0" w:space="0" w:color="auto"/>
            <w:left w:val="none" w:sz="0" w:space="0" w:color="auto"/>
            <w:bottom w:val="none" w:sz="0" w:space="0" w:color="auto"/>
            <w:right w:val="none" w:sz="0" w:space="0" w:color="auto"/>
          </w:divBdr>
        </w:div>
        <w:div w:id="227040520">
          <w:marLeft w:val="0"/>
          <w:marRight w:val="0"/>
          <w:marTop w:val="0"/>
          <w:marBottom w:val="0"/>
          <w:divBdr>
            <w:top w:val="none" w:sz="0" w:space="0" w:color="auto"/>
            <w:left w:val="none" w:sz="0" w:space="0" w:color="auto"/>
            <w:bottom w:val="none" w:sz="0" w:space="0" w:color="auto"/>
            <w:right w:val="none" w:sz="0" w:space="0" w:color="auto"/>
          </w:divBdr>
        </w:div>
        <w:div w:id="250547459">
          <w:marLeft w:val="0"/>
          <w:marRight w:val="0"/>
          <w:marTop w:val="0"/>
          <w:marBottom w:val="0"/>
          <w:divBdr>
            <w:top w:val="none" w:sz="0" w:space="0" w:color="auto"/>
            <w:left w:val="none" w:sz="0" w:space="0" w:color="auto"/>
            <w:bottom w:val="none" w:sz="0" w:space="0" w:color="auto"/>
            <w:right w:val="none" w:sz="0" w:space="0" w:color="auto"/>
          </w:divBdr>
        </w:div>
        <w:div w:id="1068771268">
          <w:marLeft w:val="0"/>
          <w:marRight w:val="0"/>
          <w:marTop w:val="0"/>
          <w:marBottom w:val="0"/>
          <w:divBdr>
            <w:top w:val="none" w:sz="0" w:space="0" w:color="auto"/>
            <w:left w:val="none" w:sz="0" w:space="0" w:color="auto"/>
            <w:bottom w:val="none" w:sz="0" w:space="0" w:color="auto"/>
            <w:right w:val="none" w:sz="0" w:space="0" w:color="auto"/>
          </w:divBdr>
        </w:div>
        <w:div w:id="614563491">
          <w:marLeft w:val="0"/>
          <w:marRight w:val="0"/>
          <w:marTop w:val="0"/>
          <w:marBottom w:val="0"/>
          <w:divBdr>
            <w:top w:val="none" w:sz="0" w:space="0" w:color="auto"/>
            <w:left w:val="none" w:sz="0" w:space="0" w:color="auto"/>
            <w:bottom w:val="none" w:sz="0" w:space="0" w:color="auto"/>
            <w:right w:val="none" w:sz="0" w:space="0" w:color="auto"/>
          </w:divBdr>
        </w:div>
        <w:div w:id="1733314457">
          <w:marLeft w:val="0"/>
          <w:marRight w:val="0"/>
          <w:marTop w:val="0"/>
          <w:marBottom w:val="0"/>
          <w:divBdr>
            <w:top w:val="none" w:sz="0" w:space="0" w:color="auto"/>
            <w:left w:val="none" w:sz="0" w:space="0" w:color="auto"/>
            <w:bottom w:val="none" w:sz="0" w:space="0" w:color="auto"/>
            <w:right w:val="none" w:sz="0" w:space="0" w:color="auto"/>
          </w:divBdr>
        </w:div>
        <w:div w:id="1531799679">
          <w:marLeft w:val="0"/>
          <w:marRight w:val="0"/>
          <w:marTop w:val="0"/>
          <w:marBottom w:val="0"/>
          <w:divBdr>
            <w:top w:val="none" w:sz="0" w:space="0" w:color="auto"/>
            <w:left w:val="none" w:sz="0" w:space="0" w:color="auto"/>
            <w:bottom w:val="none" w:sz="0" w:space="0" w:color="auto"/>
            <w:right w:val="none" w:sz="0" w:space="0" w:color="auto"/>
          </w:divBdr>
        </w:div>
        <w:div w:id="1797139358">
          <w:marLeft w:val="0"/>
          <w:marRight w:val="0"/>
          <w:marTop w:val="0"/>
          <w:marBottom w:val="0"/>
          <w:divBdr>
            <w:top w:val="none" w:sz="0" w:space="0" w:color="auto"/>
            <w:left w:val="none" w:sz="0" w:space="0" w:color="auto"/>
            <w:bottom w:val="none" w:sz="0" w:space="0" w:color="auto"/>
            <w:right w:val="none" w:sz="0" w:space="0" w:color="auto"/>
          </w:divBdr>
        </w:div>
        <w:div w:id="1752389066">
          <w:marLeft w:val="0"/>
          <w:marRight w:val="0"/>
          <w:marTop w:val="0"/>
          <w:marBottom w:val="0"/>
          <w:divBdr>
            <w:top w:val="none" w:sz="0" w:space="0" w:color="auto"/>
            <w:left w:val="none" w:sz="0" w:space="0" w:color="auto"/>
            <w:bottom w:val="none" w:sz="0" w:space="0" w:color="auto"/>
            <w:right w:val="none" w:sz="0" w:space="0" w:color="auto"/>
          </w:divBdr>
        </w:div>
        <w:div w:id="1442258651">
          <w:marLeft w:val="0"/>
          <w:marRight w:val="0"/>
          <w:marTop w:val="0"/>
          <w:marBottom w:val="0"/>
          <w:divBdr>
            <w:top w:val="none" w:sz="0" w:space="0" w:color="auto"/>
            <w:left w:val="none" w:sz="0" w:space="0" w:color="auto"/>
            <w:bottom w:val="none" w:sz="0" w:space="0" w:color="auto"/>
            <w:right w:val="none" w:sz="0" w:space="0" w:color="auto"/>
          </w:divBdr>
        </w:div>
        <w:div w:id="989137605">
          <w:marLeft w:val="0"/>
          <w:marRight w:val="0"/>
          <w:marTop w:val="0"/>
          <w:marBottom w:val="0"/>
          <w:divBdr>
            <w:top w:val="none" w:sz="0" w:space="0" w:color="auto"/>
            <w:left w:val="none" w:sz="0" w:space="0" w:color="auto"/>
            <w:bottom w:val="none" w:sz="0" w:space="0" w:color="auto"/>
            <w:right w:val="none" w:sz="0" w:space="0" w:color="auto"/>
          </w:divBdr>
        </w:div>
        <w:div w:id="810513371">
          <w:marLeft w:val="0"/>
          <w:marRight w:val="0"/>
          <w:marTop w:val="0"/>
          <w:marBottom w:val="0"/>
          <w:divBdr>
            <w:top w:val="none" w:sz="0" w:space="0" w:color="auto"/>
            <w:left w:val="none" w:sz="0" w:space="0" w:color="auto"/>
            <w:bottom w:val="none" w:sz="0" w:space="0" w:color="auto"/>
            <w:right w:val="none" w:sz="0" w:space="0" w:color="auto"/>
          </w:divBdr>
        </w:div>
        <w:div w:id="890533256">
          <w:marLeft w:val="0"/>
          <w:marRight w:val="0"/>
          <w:marTop w:val="0"/>
          <w:marBottom w:val="0"/>
          <w:divBdr>
            <w:top w:val="none" w:sz="0" w:space="0" w:color="auto"/>
            <w:left w:val="none" w:sz="0" w:space="0" w:color="auto"/>
            <w:bottom w:val="none" w:sz="0" w:space="0" w:color="auto"/>
            <w:right w:val="none" w:sz="0" w:space="0" w:color="auto"/>
          </w:divBdr>
        </w:div>
        <w:div w:id="413866219">
          <w:marLeft w:val="0"/>
          <w:marRight w:val="0"/>
          <w:marTop w:val="0"/>
          <w:marBottom w:val="0"/>
          <w:divBdr>
            <w:top w:val="none" w:sz="0" w:space="0" w:color="auto"/>
            <w:left w:val="none" w:sz="0" w:space="0" w:color="auto"/>
            <w:bottom w:val="none" w:sz="0" w:space="0" w:color="auto"/>
            <w:right w:val="none" w:sz="0" w:space="0" w:color="auto"/>
          </w:divBdr>
        </w:div>
        <w:div w:id="178859902">
          <w:marLeft w:val="0"/>
          <w:marRight w:val="0"/>
          <w:marTop w:val="0"/>
          <w:marBottom w:val="0"/>
          <w:divBdr>
            <w:top w:val="none" w:sz="0" w:space="0" w:color="auto"/>
            <w:left w:val="none" w:sz="0" w:space="0" w:color="auto"/>
            <w:bottom w:val="none" w:sz="0" w:space="0" w:color="auto"/>
            <w:right w:val="none" w:sz="0" w:space="0" w:color="auto"/>
          </w:divBdr>
        </w:div>
        <w:div w:id="301080914">
          <w:marLeft w:val="0"/>
          <w:marRight w:val="0"/>
          <w:marTop w:val="0"/>
          <w:marBottom w:val="0"/>
          <w:divBdr>
            <w:top w:val="none" w:sz="0" w:space="0" w:color="auto"/>
            <w:left w:val="none" w:sz="0" w:space="0" w:color="auto"/>
            <w:bottom w:val="none" w:sz="0" w:space="0" w:color="auto"/>
            <w:right w:val="none" w:sz="0" w:space="0" w:color="auto"/>
          </w:divBdr>
        </w:div>
        <w:div w:id="1198466680">
          <w:marLeft w:val="0"/>
          <w:marRight w:val="0"/>
          <w:marTop w:val="0"/>
          <w:marBottom w:val="0"/>
          <w:divBdr>
            <w:top w:val="none" w:sz="0" w:space="0" w:color="auto"/>
            <w:left w:val="none" w:sz="0" w:space="0" w:color="auto"/>
            <w:bottom w:val="none" w:sz="0" w:space="0" w:color="auto"/>
            <w:right w:val="none" w:sz="0" w:space="0" w:color="auto"/>
          </w:divBdr>
        </w:div>
        <w:div w:id="14389838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1377</Words>
  <Characters>7442</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5Β. ΕΝΗΜΕΡΩΤΙΚΟ ΣΗΜΕΙΩΜΑ ΓΙΑ ΜΑΘΗΤΕΙΑ ΣΤΙΣ ΕΠΑ.Σ του ΟΑΕΔ 13-05-2015</vt:lpstr>
    </vt:vector>
  </TitlesOfParts>
  <Company>Microsoft</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5Β. ΕΝΗΜΕΡΩΤΙΚΟ ΣΗΜΕΙΩΜΑ ΓΙΑ ΜΑΘΗΤΕΙΑ ΣΤΙΣ ΕΠΑ.Σ του ΟΑΕΔ 13-05-2015</dc:title>
  <dc:creator>OAED</dc:creator>
  <cp:lastModifiedBy>Δημήτρης Καϊμάς</cp:lastModifiedBy>
  <cp:revision>7</cp:revision>
  <dcterms:created xsi:type="dcterms:W3CDTF">2016-02-19T09:38:00Z</dcterms:created>
  <dcterms:modified xsi:type="dcterms:W3CDTF">2016-04-07T09:37:00Z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2015-05-13T00:00:00Z</vt:filetime>
  </property>
  <property fmtid="{D5CDD505-2E9C-101B-9397-08002B2CF9AE}" pid="3" name="Creator">
    <vt:lpwstr>PDFCreator Version 1.7.2</vt:lpwstr>
  </property>
  <property fmtid="{D5CDD505-2E9C-101B-9397-08002B2CF9AE}" pid="4" name="LastSaved">
    <vt:filetime>2016-02-18T00:00:00Z</vt:filetime>
  </property>
</Properties>
</file>